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F9" w:rsidRPr="00F57957" w:rsidRDefault="00BE2FF9" w:rsidP="00C84C08">
      <w:pPr>
        <w:adjustRightInd w:val="0"/>
        <w:snapToGrid w:val="0"/>
        <w:spacing w:line="440" w:lineRule="atLeast"/>
        <w:jc w:val="both"/>
        <w:rPr>
          <w:rFonts w:ascii="細明體" w:eastAsia="細明體" w:hAnsi="細明體" w:cs="Arial"/>
          <w:b/>
          <w:sz w:val="40"/>
          <w:szCs w:val="40"/>
        </w:rPr>
      </w:pPr>
      <w:r w:rsidRPr="00F57957">
        <w:rPr>
          <w:rFonts w:ascii="細明體" w:eastAsia="細明體" w:hAnsi="細明體" w:cs="Arial"/>
          <w:b/>
          <w:sz w:val="40"/>
          <w:szCs w:val="40"/>
        </w:rPr>
        <w:t>新 聞 稿</w:t>
      </w:r>
    </w:p>
    <w:p w:rsidR="00BE2FF9" w:rsidRPr="00F57957" w:rsidRDefault="00BE2FF9" w:rsidP="00C84C08">
      <w:pPr>
        <w:adjustRightInd w:val="0"/>
        <w:snapToGrid w:val="0"/>
        <w:spacing w:line="400" w:lineRule="atLeast"/>
        <w:jc w:val="both"/>
        <w:rPr>
          <w:rFonts w:ascii="細明體" w:eastAsia="細明體" w:hAnsi="細明體" w:cs="Arial"/>
          <w:b/>
          <w:sz w:val="20"/>
          <w:szCs w:val="20"/>
        </w:rPr>
      </w:pPr>
    </w:p>
    <w:p w:rsidR="00BE2FF9" w:rsidRPr="00F57957" w:rsidRDefault="00BE2FF9" w:rsidP="00C84C08">
      <w:pPr>
        <w:spacing w:line="400" w:lineRule="atLeast"/>
        <w:jc w:val="both"/>
        <w:rPr>
          <w:rFonts w:ascii="細明體" w:eastAsia="細明體" w:hAnsi="細明體" w:cs="Arial"/>
        </w:rPr>
      </w:pPr>
      <w:r w:rsidRPr="00F57957">
        <w:rPr>
          <w:rFonts w:ascii="細明體" w:eastAsia="細明體" w:hAnsi="細明體" w:cs="Arial"/>
        </w:rPr>
        <w:t>From：裕隆汽車</w:t>
      </w:r>
      <w:r w:rsidRPr="00F57957">
        <w:rPr>
          <w:rFonts w:ascii="細明體" w:eastAsia="細明體" w:hAnsi="細明體" w:cs="Arial" w:hint="eastAsia"/>
        </w:rPr>
        <w:t>永續發展處</w:t>
      </w:r>
      <w:r w:rsidRPr="00F57957">
        <w:rPr>
          <w:rFonts w:ascii="細明體" w:eastAsia="細明體" w:hAnsi="細明體" w:cs="Arial"/>
        </w:rPr>
        <w:t xml:space="preserve"> Tel：037-871801 #29</w:t>
      </w:r>
      <w:r w:rsidRPr="00F57957">
        <w:rPr>
          <w:rFonts w:ascii="細明體" w:eastAsia="細明體" w:hAnsi="細明體" w:cs="Arial" w:hint="eastAsia"/>
        </w:rPr>
        <w:t>30</w:t>
      </w:r>
      <w:r w:rsidRPr="00F57957">
        <w:rPr>
          <w:rFonts w:ascii="細明體" w:eastAsia="細明體" w:hAnsi="細明體" w:cs="Arial"/>
        </w:rPr>
        <w:t xml:space="preserve"> </w:t>
      </w:r>
    </w:p>
    <w:p w:rsidR="00BE2FF9" w:rsidRPr="00F57957" w:rsidRDefault="00BE2FF9" w:rsidP="00C84C08">
      <w:pPr>
        <w:adjustRightInd w:val="0"/>
        <w:snapToGrid w:val="0"/>
        <w:spacing w:line="400" w:lineRule="atLeast"/>
        <w:jc w:val="both"/>
        <w:rPr>
          <w:rFonts w:ascii="細明體" w:eastAsia="細明體" w:hAnsi="細明體"/>
          <w:b/>
        </w:rPr>
      </w:pPr>
      <w:r w:rsidRPr="00F57957">
        <w:rPr>
          <w:rFonts w:ascii="細明體" w:eastAsia="細明體" w:hAnsi="細明體" w:hint="eastAsia"/>
          <w:b/>
        </w:rPr>
        <w:t>發稿日期：2025/10/</w:t>
      </w:r>
      <w:r>
        <w:rPr>
          <w:rFonts w:ascii="細明體" w:eastAsia="細明體" w:hAnsi="細明體"/>
          <w:b/>
        </w:rPr>
        <w:t>10</w:t>
      </w:r>
      <w:r w:rsidRPr="00F57957">
        <w:rPr>
          <w:rFonts w:ascii="細明體" w:eastAsia="細明體" w:hAnsi="細明體" w:hint="eastAsia"/>
          <w:b/>
        </w:rPr>
        <w:t>(</w:t>
      </w:r>
      <w:r>
        <w:rPr>
          <w:rFonts w:ascii="細明體" w:eastAsia="細明體" w:hAnsi="細明體" w:hint="eastAsia"/>
          <w:b/>
        </w:rPr>
        <w:t>五</w:t>
      </w:r>
      <w:r w:rsidRPr="00F57957">
        <w:rPr>
          <w:rFonts w:ascii="細明體" w:eastAsia="細明體" w:hAnsi="細明體" w:hint="eastAsia"/>
          <w:b/>
        </w:rPr>
        <w:t>)</w:t>
      </w:r>
    </w:p>
    <w:p w:rsidR="00A855ED" w:rsidRDefault="00A855ED" w:rsidP="00C84C08">
      <w:pPr>
        <w:jc w:val="both"/>
        <w:rPr>
          <w:rFonts w:hint="eastAsia"/>
        </w:rPr>
      </w:pPr>
    </w:p>
    <w:p w:rsidR="00BE2FF9" w:rsidRDefault="00BE2FF9" w:rsidP="00C84C08">
      <w:pPr>
        <w:jc w:val="both"/>
        <w:rPr>
          <w:rStyle w:val="a3"/>
        </w:rPr>
      </w:pPr>
      <w:r>
        <w:rPr>
          <w:rFonts w:hint="eastAsia"/>
        </w:rPr>
        <w:t>標題：</w:t>
      </w:r>
      <w:r w:rsidR="004044DC">
        <w:rPr>
          <w:rStyle w:val="a3"/>
        </w:rPr>
        <w:t>裕隆汽車以永續工藝精神，續寫木雕文化新篇章</w:t>
      </w:r>
    </w:p>
    <w:p w:rsidR="004044DC" w:rsidRDefault="00BE2FF9" w:rsidP="00C84C08">
      <w:pPr>
        <w:jc w:val="both"/>
      </w:pPr>
      <w:r>
        <w:rPr>
          <w:rFonts w:hint="eastAsia"/>
        </w:rPr>
        <w:t>內文：</w:t>
      </w:r>
      <w:r>
        <w:br/>
      </w:r>
      <w:r w:rsidR="004044DC">
        <w:t>苗栗縣</w:t>
      </w:r>
      <w:r w:rsidR="004044DC">
        <w:t>2025</w:t>
      </w:r>
      <w:r w:rsidR="004044DC">
        <w:t>三義木雕藝術節今（</w:t>
      </w:r>
      <w:r w:rsidR="004044DC">
        <w:t>10</w:t>
      </w:r>
      <w:r w:rsidR="004044DC">
        <w:t>）日於三義木雕博物館前盛大登場，同步舉辦「臺灣國際木雕競賽」頒獎典禮。裕隆汽車協理卓哲宇代表公司出席典禮，並頒發「裕隆木雕創新獎」與「裕隆木雕薪傳獎」予兩位優秀得主。</w:t>
      </w:r>
      <w:r w:rsidR="004044DC">
        <w:br/>
      </w:r>
      <w:r w:rsidR="004044DC">
        <w:t>今年「裕隆木雕創新獎」由李承翰獲得殊榮，作品</w:t>
      </w:r>
      <w:r w:rsidR="00417FC0">
        <w:rPr>
          <w:rFonts w:hint="eastAsia"/>
        </w:rPr>
        <w:t>《</w:t>
      </w:r>
      <w:r w:rsidR="0018267D">
        <w:rPr>
          <w:rFonts w:hint="eastAsia"/>
        </w:rPr>
        <w:t>雨後</w:t>
      </w:r>
      <w:r w:rsidR="0018267D">
        <w:rPr>
          <w:rFonts w:hint="eastAsia"/>
        </w:rPr>
        <w:t>-</w:t>
      </w:r>
      <w:r w:rsidR="0018267D">
        <w:rPr>
          <w:rFonts w:hint="eastAsia"/>
        </w:rPr>
        <w:t>顛倒世界</w:t>
      </w:r>
      <w:r w:rsidR="00417FC0">
        <w:rPr>
          <w:rFonts w:hint="eastAsia"/>
        </w:rPr>
        <w:t>》</w:t>
      </w:r>
      <w:r w:rsidR="0018267D">
        <w:t>以細膩構思</w:t>
      </w:r>
      <w:r w:rsidR="0018267D">
        <w:rPr>
          <w:rFonts w:hint="eastAsia"/>
        </w:rPr>
        <w:t>帶入</w:t>
      </w:r>
      <w:r w:rsidR="009407E7">
        <w:t>現代</w:t>
      </w:r>
      <w:r w:rsidR="0018267D">
        <w:rPr>
          <w:rFonts w:hint="eastAsia"/>
        </w:rPr>
        <w:t>創作，</w:t>
      </w:r>
      <w:r w:rsidR="004044DC">
        <w:t>展現木雕藝術的新視野；「裕隆木雕薪傳獎」則由許哲源獲獎，其作品</w:t>
      </w:r>
      <w:r w:rsidR="00417FC0">
        <w:rPr>
          <w:rFonts w:hint="eastAsia"/>
        </w:rPr>
        <w:t>《</w:t>
      </w:r>
      <w:r w:rsidR="0018267D">
        <w:rPr>
          <w:rFonts w:hint="eastAsia"/>
        </w:rPr>
        <w:t>桃喜系列</w:t>
      </w:r>
      <w:r w:rsidR="0018267D">
        <w:rPr>
          <w:rFonts w:hint="eastAsia"/>
        </w:rPr>
        <w:t>(</w:t>
      </w:r>
      <w:r w:rsidR="0018267D">
        <w:rPr>
          <w:rFonts w:hint="eastAsia"/>
        </w:rPr>
        <w:t>二</w:t>
      </w:r>
      <w:r w:rsidR="0018267D">
        <w:rPr>
          <w:rFonts w:hint="eastAsia"/>
        </w:rPr>
        <w:t>)</w:t>
      </w:r>
      <w:r w:rsidR="0018267D">
        <w:rPr>
          <w:rFonts w:hint="eastAsia"/>
        </w:rPr>
        <w:t>童趣</w:t>
      </w:r>
      <w:r w:rsidR="00417FC0">
        <w:rPr>
          <w:rFonts w:hint="eastAsia"/>
        </w:rPr>
        <w:t>》</w:t>
      </w:r>
      <w:r w:rsidR="0018267D">
        <w:rPr>
          <w:rFonts w:hint="eastAsia"/>
        </w:rPr>
        <w:t>以精細的雕工呈現樹幹質感，葉脈細節及動物姿態</w:t>
      </w:r>
      <w:r w:rsidR="0018267D">
        <w:t>，</w:t>
      </w:r>
      <w:r w:rsidR="0018267D">
        <w:rPr>
          <w:rFonts w:hint="eastAsia"/>
        </w:rPr>
        <w:t>在細節中體現生命力與真實感</w:t>
      </w:r>
      <w:r w:rsidR="004044DC">
        <w:t>。</w:t>
      </w:r>
    </w:p>
    <w:p w:rsidR="004044DC" w:rsidRDefault="00982132" w:rsidP="00C84C08">
      <w:pPr>
        <w:pStyle w:val="Web"/>
        <w:jc w:val="both"/>
      </w:pPr>
      <w:r>
        <w:rPr>
          <w:rFonts w:hint="eastAsia"/>
        </w:rPr>
        <w:t>裕隆汽車自1981年根落</w:t>
      </w:r>
      <w:bookmarkStart w:id="0" w:name="_GoBack"/>
      <w:bookmarkEnd w:id="0"/>
      <w:r>
        <w:rPr>
          <w:rFonts w:hint="eastAsia"/>
        </w:rPr>
        <w:t>三義，深知</w:t>
      </w:r>
      <w:r w:rsidR="004044DC">
        <w:t>木雕產業是當地重要的文化與經濟命脈，為了與地方共融，</w:t>
      </w:r>
      <w:r>
        <w:rPr>
          <w:rFonts w:hint="eastAsia"/>
        </w:rPr>
        <w:t>將木雕文化藝術推向全國，</w:t>
      </w:r>
      <w:r w:rsidR="004044DC">
        <w:t>自1997年起每年提供豐厚獎金獎勵優秀的木雕創作，</w:t>
      </w:r>
      <w:r>
        <w:rPr>
          <w:rFonts w:hint="eastAsia"/>
        </w:rPr>
        <w:t>至今</w:t>
      </w:r>
      <w:r>
        <w:t>歷經十七屆，</w:t>
      </w:r>
      <w:r>
        <w:rPr>
          <w:rFonts w:hint="eastAsia"/>
        </w:rPr>
        <w:t>鼓勵</w:t>
      </w:r>
      <w:r w:rsidR="004044DC">
        <w:t>多元文創的方式推廣木雕藝術，讓更多民眾有機會領略木雕之美。</w:t>
      </w:r>
    </w:p>
    <w:p w:rsidR="004044DC" w:rsidRDefault="004044DC" w:rsidP="00C84C08">
      <w:pPr>
        <w:pStyle w:val="Web"/>
        <w:jc w:val="both"/>
      </w:pPr>
      <w:r>
        <w:t>自2014年起，裕隆</w:t>
      </w:r>
      <w:r w:rsidR="00627BE6">
        <w:rPr>
          <w:rFonts w:hint="eastAsia"/>
        </w:rPr>
        <w:t>汽車與</w:t>
      </w:r>
      <w:r>
        <w:t>政府整合</w:t>
      </w:r>
      <w:r w:rsidR="00627BE6">
        <w:rPr>
          <w:rFonts w:hint="eastAsia"/>
        </w:rPr>
        <w:t>資源</w:t>
      </w:r>
      <w:r>
        <w:t>，支持苗栗縣政府文化觀光局辦理「臺灣國際木</w:t>
      </w:r>
      <w:r w:rsidR="00627BE6">
        <w:t>雕競賽」，</w:t>
      </w:r>
      <w:r>
        <w:t>特設「裕隆木雕創新獎」與「裕隆木雕薪傳獎」</w:t>
      </w:r>
      <w:r w:rsidR="00627BE6">
        <w:rPr>
          <w:rFonts w:hint="eastAsia"/>
        </w:rPr>
        <w:t>，</w:t>
      </w:r>
      <w:r>
        <w:t>今年已邁入第12年，裕隆以實際行動鼓勵藝術家在創作中兼容傳統與創新，讓木雕藝術在時代變遷中持續散發獨特光彩，展現臺灣木雕文化的深厚底蘊與無限可能。</w:t>
      </w:r>
    </w:p>
    <w:p w:rsidR="004044DC" w:rsidRDefault="004044DC" w:rsidP="00C84C08">
      <w:pPr>
        <w:pStyle w:val="Web"/>
        <w:jc w:val="both"/>
      </w:pPr>
      <w:r>
        <w:t>在扶持地方文化的同時，裕隆汽車也積極實踐永續共生的理念。</w:t>
      </w:r>
      <w:r w:rsidR="00982132">
        <w:t>深入校園，鼓勵對木雕懷抱熱情的學子報名參賽，讓木雕藝術持續有新血注入，在校園中紮根傳承。</w:t>
      </w:r>
      <w:r w:rsidR="00982132">
        <w:rPr>
          <w:rFonts w:hint="eastAsia"/>
        </w:rPr>
        <w:t>並</w:t>
      </w:r>
      <w:r>
        <w:t>將廠區修枝後的木材捐贈給三義木雕藝術節單位，作為現場木藝</w:t>
      </w:r>
      <w:r w:rsidR="00982132">
        <w:rPr>
          <w:rFonts w:hint="eastAsia"/>
        </w:rPr>
        <w:t>活動</w:t>
      </w:r>
      <w:r>
        <w:t>材料，延續木材的生命力；同時與創新團隊合作，透過木炭窯燜燒產生木酢液，打造「木酢永續禮盒」，展現「木頭有新生，裕隆創共生」的精神。這些努力不僅賦予資源再生價值，也呼應聯合國永續發展目標（SDGs）中「永續城鄉」、「責任消費與生產」與「多元夥伴關係」的核心精神。</w:t>
      </w:r>
    </w:p>
    <w:p w:rsidR="004044DC" w:rsidRDefault="004044DC" w:rsidP="00C84C08">
      <w:pPr>
        <w:pStyle w:val="Web"/>
        <w:jc w:val="both"/>
      </w:pPr>
      <w:r>
        <w:t>裕隆汽車長期以「人‧車‧生活」為核心價值，從汽車工藝延伸至文化工藝，將企業精神融入地方文化的傳承</w:t>
      </w:r>
      <w:r w:rsidR="00982132">
        <w:t>與創新。未來，裕隆將持續以穩健而堅定的步伐，陪伴臺灣木雕</w:t>
      </w:r>
      <w:r w:rsidR="00982132">
        <w:rPr>
          <w:rFonts w:hint="eastAsia"/>
        </w:rPr>
        <w:t>續寫里程</w:t>
      </w:r>
      <w:r>
        <w:t>，讓永續與藝術在共好中</w:t>
      </w:r>
      <w:r w:rsidR="00982132">
        <w:rPr>
          <w:rFonts w:hint="eastAsia"/>
        </w:rPr>
        <w:t>生生不息</w:t>
      </w:r>
      <w:r>
        <w:t>。</w:t>
      </w:r>
    </w:p>
    <w:p w:rsidR="0056236F" w:rsidRPr="004044DC" w:rsidRDefault="0056236F" w:rsidP="00C84C08">
      <w:pPr>
        <w:widowControl/>
        <w:spacing w:before="100" w:beforeAutospacing="1" w:after="100" w:afterAutospacing="1"/>
        <w:jc w:val="both"/>
        <w:outlineLvl w:val="2"/>
      </w:pPr>
    </w:p>
    <w:sectPr w:rsidR="0056236F" w:rsidRPr="004044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A5" w:rsidRDefault="00E123A5" w:rsidP="00162B32">
      <w:r>
        <w:separator/>
      </w:r>
    </w:p>
  </w:endnote>
  <w:endnote w:type="continuationSeparator" w:id="0">
    <w:p w:rsidR="00E123A5" w:rsidRDefault="00E123A5" w:rsidP="0016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A5" w:rsidRDefault="00E123A5" w:rsidP="00162B32">
      <w:r>
        <w:separator/>
      </w:r>
    </w:p>
  </w:footnote>
  <w:footnote w:type="continuationSeparator" w:id="0">
    <w:p w:rsidR="00E123A5" w:rsidRDefault="00E123A5" w:rsidP="0016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F"/>
    <w:rsid w:val="00162B32"/>
    <w:rsid w:val="0018267D"/>
    <w:rsid w:val="002608B1"/>
    <w:rsid w:val="004044DC"/>
    <w:rsid w:val="00417FC0"/>
    <w:rsid w:val="0056236F"/>
    <w:rsid w:val="00627BE6"/>
    <w:rsid w:val="009407E7"/>
    <w:rsid w:val="00982132"/>
    <w:rsid w:val="00A73B84"/>
    <w:rsid w:val="00A855ED"/>
    <w:rsid w:val="00B262A5"/>
    <w:rsid w:val="00BE2FF9"/>
    <w:rsid w:val="00C84C08"/>
    <w:rsid w:val="00E123A5"/>
    <w:rsid w:val="00E31FE2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FB3BE"/>
  <w15:chartTrackingRefBased/>
  <w15:docId w15:val="{0D3DDBF5-CF31-446C-98EC-3EF76131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6236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6236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623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6236F"/>
    <w:rPr>
      <w:b/>
      <w:bCs/>
    </w:rPr>
  </w:style>
  <w:style w:type="paragraph" w:styleId="a4">
    <w:name w:val="header"/>
    <w:basedOn w:val="a"/>
    <w:link w:val="a5"/>
    <w:uiPriority w:val="99"/>
    <w:unhideWhenUsed/>
    <w:rsid w:val="0016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2B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陳冠伶(裕隆)</dc:creator>
  <cp:keywords/>
  <dc:description/>
  <cp:lastModifiedBy>陳冠伶(裕隆)</cp:lastModifiedBy>
  <cp:revision>11</cp:revision>
  <dcterms:created xsi:type="dcterms:W3CDTF">2025-10-07T07:49:00Z</dcterms:created>
  <dcterms:modified xsi:type="dcterms:W3CDTF">2025-10-10T08:52:00Z</dcterms:modified>
</cp:coreProperties>
</file>