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7AAD05" w14:textId="7E320591" w:rsidR="007F63AE" w:rsidRPr="00A60811" w:rsidRDefault="00401C38" w:rsidP="005D771A">
      <w:pPr>
        <w:spacing w:before="180" w:after="180" w:line="400" w:lineRule="exact"/>
        <w:jc w:val="both"/>
        <w:rPr>
          <w:rFonts w:ascii="微軟正黑體" w:eastAsia="微軟正黑體" w:hAnsi="微軟正黑體" w:cs="標楷體" w:hint="default"/>
          <w:color w:val="auto"/>
        </w:rPr>
      </w:pPr>
      <w:r w:rsidRPr="00A60811">
        <w:rPr>
          <w:rFonts w:ascii="微軟正黑體" w:eastAsia="微軟正黑體" w:hAnsi="微軟正黑體"/>
          <w:color w:val="auto"/>
          <w:lang w:val="zh-TW"/>
        </w:rPr>
        <w:t>【新聞稿】</w:t>
      </w:r>
      <w:r w:rsidRPr="00A60811">
        <w:rPr>
          <w:rFonts w:ascii="微軟正黑體" w:eastAsia="微軟正黑體" w:hAnsi="微軟正黑體"/>
          <w:color w:val="auto"/>
        </w:rPr>
        <w:t xml:space="preserve">                                           </w:t>
      </w:r>
      <w:r w:rsidRPr="00A60811">
        <w:rPr>
          <w:rFonts w:ascii="微軟正黑體" w:eastAsia="微軟正黑體" w:hAnsi="微軟正黑體"/>
          <w:color w:val="auto"/>
          <w:lang w:val="zh-TW"/>
        </w:rPr>
        <w:t xml:space="preserve">　</w:t>
      </w:r>
      <w:r w:rsidRPr="00A60811">
        <w:rPr>
          <w:rFonts w:ascii="微軟正黑體" w:eastAsia="微軟正黑體" w:hAnsi="微軟正黑體"/>
          <w:color w:val="auto"/>
        </w:rPr>
        <w:t xml:space="preserve">    </w:t>
      </w:r>
      <w:r w:rsidR="00A60811">
        <w:rPr>
          <w:rFonts w:ascii="微軟正黑體" w:eastAsia="微軟正黑體" w:hAnsi="微軟正黑體"/>
          <w:color w:val="auto"/>
        </w:rPr>
        <w:t xml:space="preserve">                                                       </w:t>
      </w:r>
      <w:r w:rsidRPr="00A60811">
        <w:rPr>
          <w:rFonts w:ascii="微軟正黑體" w:eastAsia="微軟正黑體" w:hAnsi="微軟正黑體"/>
          <w:color w:val="auto"/>
        </w:rPr>
        <w:t xml:space="preserve">  </w:t>
      </w:r>
      <w:r w:rsidRPr="00A60811">
        <w:rPr>
          <w:rFonts w:ascii="微軟正黑體" w:eastAsia="微軟正黑體" w:hAnsi="微軟正黑體"/>
          <w:color w:val="auto"/>
          <w:lang w:val="zh-TW"/>
        </w:rPr>
        <w:t>發佈日期：</w:t>
      </w:r>
      <w:r w:rsidRPr="00A60811">
        <w:rPr>
          <w:rFonts w:ascii="微軟正黑體" w:eastAsia="微軟正黑體" w:hAnsi="微軟正黑體"/>
          <w:color w:val="auto"/>
        </w:rPr>
        <w:t>2017/7/18</w:t>
      </w:r>
    </w:p>
    <w:p w14:paraId="343C1730" w14:textId="77777777" w:rsidR="0067775A" w:rsidRPr="00A60811" w:rsidRDefault="0067775A" w:rsidP="00C02AAB">
      <w:pPr>
        <w:spacing w:line="400" w:lineRule="exact"/>
        <w:jc w:val="center"/>
        <w:rPr>
          <w:rFonts w:ascii="微軟正黑體" w:eastAsia="微軟正黑體" w:hAnsi="微軟正黑體" w:hint="default"/>
          <w:color w:val="auto"/>
          <w:lang w:val="zh-TW"/>
        </w:rPr>
      </w:pPr>
      <w:r w:rsidRPr="00A60811">
        <w:rPr>
          <w:rFonts w:ascii="微軟正黑體" w:eastAsia="微軟正黑體" w:hAnsi="微軟正黑體"/>
          <w:color w:val="auto"/>
          <w:lang w:val="zh-TW"/>
        </w:rPr>
        <w:t>許一個未來公園!  新店市中心最大的生態公園即將誕生!</w:t>
      </w:r>
    </w:p>
    <w:p w14:paraId="005251D3" w14:textId="4885344C" w:rsidR="0067775A" w:rsidRPr="00A60811" w:rsidRDefault="0067775A" w:rsidP="00C02AAB">
      <w:pPr>
        <w:spacing w:line="400" w:lineRule="exact"/>
        <w:ind w:leftChars="-236" w:left="-566" w:rightChars="-97" w:right="-233"/>
        <w:jc w:val="center"/>
        <w:rPr>
          <w:rFonts w:ascii="微軟正黑體" w:eastAsia="微軟正黑體" w:hAnsi="微軟正黑體" w:hint="default"/>
          <w:color w:val="auto"/>
          <w:lang w:val="zh-TW"/>
        </w:rPr>
      </w:pPr>
      <w:r w:rsidRPr="00A60811">
        <w:rPr>
          <w:rFonts w:ascii="微軟正黑體" w:eastAsia="微軟正黑體" w:hAnsi="微軟正黑體"/>
          <w:color w:val="auto"/>
          <w:lang w:val="zh-TW"/>
        </w:rPr>
        <w:t>裕隆集團推動生態化公園願景  新北夢想公園命名邀你共享、共想!</w:t>
      </w:r>
    </w:p>
    <w:p w14:paraId="15C2C5E3" w14:textId="77777777" w:rsidR="007F63AE" w:rsidRPr="00A60811" w:rsidRDefault="007F63AE" w:rsidP="005D771A">
      <w:pPr>
        <w:spacing w:line="400" w:lineRule="exact"/>
        <w:jc w:val="both"/>
        <w:rPr>
          <w:rFonts w:ascii="微軟正黑體" w:eastAsia="微軟正黑體" w:hAnsi="微軟正黑體" w:cs="標楷體" w:hint="default"/>
          <w:color w:val="auto"/>
        </w:rPr>
      </w:pPr>
    </w:p>
    <w:p w14:paraId="6C2E41BF" w14:textId="55FA7F59" w:rsidR="007F63AE" w:rsidRPr="00A60811" w:rsidRDefault="00C02AAB" w:rsidP="00C02AAB">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hint="default"/>
          <w:color w:val="auto"/>
          <w:lang w:val="zh-TW"/>
        </w:rPr>
      </w:pPr>
      <w:r w:rsidRPr="00A60811">
        <w:rPr>
          <w:rFonts w:ascii="微軟正黑體" w:eastAsia="微軟正黑體" w:hAnsi="微軟正黑體"/>
          <w:color w:val="auto"/>
          <w:lang w:val="zh-TW"/>
        </w:rPr>
        <w:t xml:space="preserve">        </w:t>
      </w:r>
      <w:r w:rsidR="00401C38" w:rsidRPr="00A60811">
        <w:rPr>
          <w:rFonts w:ascii="微軟正黑體" w:eastAsia="微軟正黑體" w:hAnsi="微軟正黑體"/>
          <w:color w:val="auto"/>
          <w:lang w:val="zh-TW"/>
        </w:rPr>
        <w:t>坐落於新店中興路、寶中路的新店</w:t>
      </w:r>
      <w:r w:rsidR="0010352A">
        <w:rPr>
          <w:rFonts w:ascii="微軟正黑體" w:eastAsia="微軟正黑體" w:hAnsi="微軟正黑體"/>
          <w:color w:val="auto"/>
          <w:lang w:val="zh-TW"/>
        </w:rPr>
        <w:t>工</w:t>
      </w:r>
      <w:r w:rsidR="00401C38" w:rsidRPr="00A60811">
        <w:rPr>
          <w:rFonts w:ascii="微軟正黑體" w:eastAsia="微軟正黑體" w:hAnsi="微軟正黑體"/>
          <w:color w:val="auto"/>
          <w:lang w:val="zh-TW"/>
        </w:rPr>
        <w:t>一、</w:t>
      </w:r>
      <w:r w:rsidR="0010352A">
        <w:rPr>
          <w:rFonts w:ascii="微軟正黑體" w:eastAsia="微軟正黑體" w:hAnsi="微軟正黑體"/>
          <w:color w:val="auto"/>
          <w:lang w:val="zh-TW"/>
        </w:rPr>
        <w:t>工</w:t>
      </w:r>
      <w:r w:rsidR="00401C38" w:rsidRPr="00A60811">
        <w:rPr>
          <w:rFonts w:ascii="微軟正黑體" w:eastAsia="微軟正黑體" w:hAnsi="微軟正黑體"/>
          <w:color w:val="auto"/>
          <w:lang w:val="zh-TW"/>
        </w:rPr>
        <w:t>二公園，即將進行新一期景觀環境升級工程，</w:t>
      </w:r>
      <w:r w:rsidR="0067775A" w:rsidRPr="00A60811">
        <w:rPr>
          <w:rFonts w:ascii="微軟正黑體" w:eastAsia="微軟正黑體" w:hAnsi="微軟正黑體"/>
          <w:color w:val="auto"/>
          <w:lang w:val="zh-TW"/>
        </w:rPr>
        <w:t>裕隆集團</w:t>
      </w:r>
      <w:r w:rsidR="0067775A" w:rsidRPr="00A60811">
        <w:rPr>
          <w:rFonts w:ascii="微軟正黑體" w:eastAsia="微軟正黑體" w:hAnsi="微軟正黑體" w:hint="default"/>
          <w:color w:val="auto"/>
          <w:lang w:val="zh-TW"/>
        </w:rPr>
        <w:t>致力推動友善環境與</w:t>
      </w:r>
      <w:r w:rsidR="0067775A" w:rsidRPr="00A60811">
        <w:rPr>
          <w:rFonts w:ascii="微軟正黑體" w:eastAsia="微軟正黑體" w:hAnsi="微軟正黑體"/>
          <w:color w:val="auto"/>
          <w:lang w:val="zh-TW"/>
        </w:rPr>
        <w:t>在地回饋鄉里之企業社會責任</w:t>
      </w:r>
      <w:r w:rsidR="0067775A" w:rsidRPr="00A60811">
        <w:rPr>
          <w:rFonts w:ascii="微軟正黑體" w:eastAsia="微軟正黑體" w:hAnsi="微軟正黑體" w:hint="default"/>
          <w:color w:val="auto"/>
          <w:lang w:val="zh-TW"/>
        </w:rPr>
        <w:t>，</w:t>
      </w:r>
      <w:r w:rsidR="0067775A" w:rsidRPr="00A60811">
        <w:rPr>
          <w:rFonts w:ascii="微軟正黑體" w:eastAsia="微軟正黑體" w:hAnsi="微軟正黑體"/>
          <w:color w:val="auto"/>
          <w:lang w:val="zh-TW"/>
        </w:rPr>
        <w:t>由裕隆汽車承擔永久認養公園之養護責任，以滿足民眾對夢想公園之想像與期望需求，</w:t>
      </w:r>
      <w:r w:rsidR="0067775A" w:rsidRPr="00A60811">
        <w:rPr>
          <w:rFonts w:ascii="微軟正黑體" w:eastAsia="微軟正黑體" w:hAnsi="微軟正黑體" w:hint="default"/>
          <w:color w:val="auto"/>
          <w:lang w:val="zh-TW"/>
        </w:rPr>
        <w:t>以國際級都會生態公園為範本</w:t>
      </w:r>
      <w:r w:rsidR="0067775A" w:rsidRPr="00A60811">
        <w:rPr>
          <w:rFonts w:ascii="微軟正黑體" w:eastAsia="微軟正黑體" w:hAnsi="微軟正黑體"/>
          <w:color w:val="auto"/>
          <w:lang w:val="zh-TW"/>
        </w:rPr>
        <w:t>，師法紐約中央公園、倫敦海德公園，透過完整的生態佈局建構體驗，除增加綠地面積、常綠喬木數量，更開發多元遊憩空間、生態湖規劃等，期望能為民眾帶來全新感受，並為動植物創造友善的</w:t>
      </w:r>
      <w:r w:rsidR="0067775A" w:rsidRPr="00A60811">
        <w:rPr>
          <w:rFonts w:ascii="微軟正黑體" w:eastAsia="微軟正黑體" w:hAnsi="微軟正黑體"/>
          <w:color w:val="auto"/>
          <w:lang w:val="ja-JP" w:eastAsia="ja-JP"/>
        </w:rPr>
        <w:t>棲息生長</w:t>
      </w:r>
      <w:r w:rsidR="0067775A" w:rsidRPr="00A60811">
        <w:rPr>
          <w:rFonts w:ascii="微軟正黑體" w:eastAsia="微軟正黑體" w:hAnsi="微軟正黑體"/>
          <w:color w:val="auto"/>
          <w:lang w:val="zh-TW"/>
        </w:rPr>
        <w:t>環境，為新店區民眾打造新店市中心最大的生態公園。同時，也期望公園成為民眾共享參與空間，創造民眾重新在地探索人與自然環境的關係，即日起邀請民眾一起參加&lt;公園名字大家想，夢想邀你來共享&gt;公園命名活動，邀請民眾共享環境、共想夢想公園名字!裕隆集團以行動打造友善生態化公園願景，在地實踐宜居、生態城市，落實企業社會責任的具體承諾。</w:t>
      </w:r>
    </w:p>
    <w:p w14:paraId="459D23A3" w14:textId="77777777" w:rsidR="007F63AE" w:rsidRPr="00A60811" w:rsidRDefault="007F63AE" w:rsidP="005D771A">
      <w:pPr>
        <w:spacing w:line="400" w:lineRule="exact"/>
        <w:jc w:val="both"/>
        <w:rPr>
          <w:rFonts w:ascii="微軟正黑體" w:eastAsia="微軟正黑體" w:hAnsi="微軟正黑體" w:cs="標楷體" w:hint="default"/>
          <w:color w:val="auto"/>
        </w:rPr>
      </w:pPr>
    </w:p>
    <w:p w14:paraId="40326CD0" w14:textId="3ABC7043" w:rsidR="0067775A" w:rsidRPr="00A60811" w:rsidRDefault="00C02AAB" w:rsidP="00C02AAB">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hint="default"/>
          <w:color w:val="auto"/>
          <w:lang w:val="zh-TW"/>
        </w:rPr>
      </w:pPr>
      <w:r w:rsidRPr="00A60811">
        <w:rPr>
          <w:rFonts w:ascii="微軟正黑體" w:eastAsia="微軟正黑體" w:hAnsi="微軟正黑體"/>
          <w:color w:val="auto"/>
          <w:lang w:val="zh-TW"/>
        </w:rPr>
        <w:t xml:space="preserve">        </w:t>
      </w:r>
      <w:r w:rsidR="0067775A" w:rsidRPr="00A60811">
        <w:rPr>
          <w:rFonts w:ascii="微軟正黑體" w:eastAsia="微軟正黑體" w:hAnsi="微軟正黑體"/>
          <w:color w:val="auto"/>
          <w:lang w:val="zh-TW"/>
        </w:rPr>
        <w:t>公園是民眾在地接近自然的公共場域，一個好的公園綠地可以是兒童的遊戲場，還兼具都會區水土保持功能，也消化二氧化碳並降低都市熱島效應，調節城市微氣候。近年來受歐美先進國家將公園綠地列為國家環境品質與綠地指標影響，民眾對公園綠地日益重視，在政府、民間團體共同倡議推動下，重新省思過去傳統公園主要基於以人為主的慣性使用習慣而與自然生態環境有違和，因此，近年來，新北市與各地方政府皆積極努力推動生態公園，努力在綠地碎裂化的都會區中尋覓好公園所需的腹地環境，朝去水泥化、減少人為干擾，增加生物多樣性與友善休憩的公共空間。同時，</w:t>
      </w:r>
      <w:r w:rsidR="0067775A" w:rsidRPr="00A60811">
        <w:rPr>
          <w:rFonts w:ascii="微軟正黑體" w:eastAsia="微軟正黑體" w:hAnsi="微軟正黑體" w:hint="cs"/>
          <w:color w:val="auto"/>
          <w:lang w:val="zh-TW"/>
        </w:rPr>
        <w:t>鼓勵</w:t>
      </w:r>
      <w:r w:rsidR="0067775A" w:rsidRPr="00A60811">
        <w:rPr>
          <w:rFonts w:ascii="微軟正黑體" w:eastAsia="微軟正黑體" w:hAnsi="微軟正黑體"/>
          <w:color w:val="auto"/>
          <w:lang w:val="zh-TW"/>
        </w:rPr>
        <w:t>民間</w:t>
      </w:r>
      <w:r w:rsidR="0067775A" w:rsidRPr="00A60811">
        <w:rPr>
          <w:rFonts w:ascii="微軟正黑體" w:eastAsia="微軟正黑體" w:hAnsi="微軟正黑體" w:hint="cs"/>
          <w:color w:val="auto"/>
          <w:lang w:val="zh-TW"/>
        </w:rPr>
        <w:t>企業</w:t>
      </w:r>
      <w:r w:rsidR="0067775A" w:rsidRPr="00A60811">
        <w:rPr>
          <w:rFonts w:ascii="微軟正黑體" w:eastAsia="微軟正黑體" w:hAnsi="微軟正黑體"/>
          <w:color w:val="auto"/>
          <w:lang w:val="zh-TW"/>
        </w:rPr>
        <w:t>與</w:t>
      </w:r>
      <w:r w:rsidR="0067775A" w:rsidRPr="00A60811">
        <w:rPr>
          <w:rFonts w:ascii="微軟正黑體" w:eastAsia="微軟正黑體" w:hAnsi="微軟正黑體" w:hint="cs"/>
          <w:color w:val="auto"/>
          <w:lang w:val="zh-TW"/>
        </w:rPr>
        <w:t>公民共同參與</w:t>
      </w:r>
      <w:r w:rsidR="0067775A" w:rsidRPr="00A60811">
        <w:rPr>
          <w:rFonts w:ascii="微軟正黑體" w:eastAsia="微軟正黑體" w:hAnsi="微軟正黑體"/>
          <w:color w:val="auto"/>
          <w:lang w:val="zh-TW"/>
        </w:rPr>
        <w:t>認養與養護公園，推動在地環境永續經營。</w:t>
      </w:r>
    </w:p>
    <w:p w14:paraId="698542BF" w14:textId="77777777" w:rsidR="0067775A" w:rsidRPr="00A60811" w:rsidRDefault="0067775A" w:rsidP="005D771A">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295" w:firstLine="708"/>
        <w:jc w:val="both"/>
        <w:rPr>
          <w:rFonts w:ascii="微軟正黑體" w:eastAsia="微軟正黑體" w:hAnsi="微軟正黑體" w:hint="default"/>
          <w:color w:val="auto"/>
          <w:lang w:val="zh-TW"/>
        </w:rPr>
      </w:pPr>
    </w:p>
    <w:p w14:paraId="48B87446" w14:textId="42A61657" w:rsidR="0067775A" w:rsidRPr="00A60811" w:rsidRDefault="00C02AAB" w:rsidP="00C02AAB">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hint="default"/>
          <w:color w:val="auto"/>
          <w:lang w:val="zh-TW"/>
        </w:rPr>
      </w:pPr>
      <w:r w:rsidRPr="00A60811">
        <w:rPr>
          <w:rFonts w:ascii="微軟正黑體" w:eastAsia="微軟正黑體" w:hAnsi="微軟正黑體"/>
          <w:color w:val="auto"/>
          <w:lang w:val="zh-TW"/>
        </w:rPr>
        <w:t xml:space="preserve">        </w:t>
      </w:r>
      <w:r w:rsidR="0067775A" w:rsidRPr="00A60811">
        <w:rPr>
          <w:rFonts w:ascii="微軟正黑體" w:eastAsia="微軟正黑體" w:hAnsi="微軟正黑體" w:hint="cs"/>
          <w:color w:val="auto"/>
          <w:lang w:val="zh-TW"/>
        </w:rPr>
        <w:t>坐落於</w:t>
      </w:r>
      <w:r w:rsidR="0067775A" w:rsidRPr="00A60811">
        <w:rPr>
          <w:rFonts w:ascii="微軟正黑體" w:eastAsia="微軟正黑體" w:hAnsi="微軟正黑體"/>
          <w:color w:val="auto"/>
          <w:lang w:val="zh-TW"/>
        </w:rPr>
        <w:t>新北市</w:t>
      </w:r>
      <w:r w:rsidR="0067775A" w:rsidRPr="00A60811">
        <w:rPr>
          <w:rFonts w:ascii="微軟正黑體" w:eastAsia="微軟正黑體" w:hAnsi="微軟正黑體" w:hint="cs"/>
          <w:color w:val="auto"/>
          <w:lang w:val="zh-TW"/>
        </w:rPr>
        <w:t>新店</w:t>
      </w:r>
      <w:r w:rsidR="0067775A" w:rsidRPr="00A60811">
        <w:rPr>
          <w:rFonts w:ascii="微軟正黑體" w:eastAsia="微軟正黑體" w:hAnsi="微軟正黑體"/>
          <w:color w:val="auto"/>
          <w:lang w:val="zh-TW"/>
        </w:rPr>
        <w:t>區</w:t>
      </w:r>
      <w:r w:rsidR="0067775A" w:rsidRPr="00A60811">
        <w:rPr>
          <w:rFonts w:ascii="微軟正黑體" w:eastAsia="微軟正黑體" w:hAnsi="微軟正黑體" w:hint="cs"/>
          <w:color w:val="auto"/>
          <w:lang w:val="zh-TW"/>
        </w:rPr>
        <w:t>中興路、寶中路的新店</w:t>
      </w:r>
      <w:r w:rsidR="0010352A">
        <w:rPr>
          <w:rFonts w:ascii="微軟正黑體" w:eastAsia="微軟正黑體" w:hAnsi="微軟正黑體"/>
          <w:color w:val="auto"/>
          <w:lang w:val="zh-TW"/>
        </w:rPr>
        <w:t>工</w:t>
      </w:r>
      <w:r w:rsidR="0010352A" w:rsidRPr="00A60811">
        <w:rPr>
          <w:rFonts w:ascii="微軟正黑體" w:eastAsia="微軟正黑體" w:hAnsi="微軟正黑體"/>
          <w:color w:val="auto"/>
          <w:lang w:val="zh-TW"/>
        </w:rPr>
        <w:t>一、</w:t>
      </w:r>
      <w:r w:rsidR="0010352A">
        <w:rPr>
          <w:rFonts w:ascii="微軟正黑體" w:eastAsia="微軟正黑體" w:hAnsi="微軟正黑體"/>
          <w:color w:val="auto"/>
          <w:lang w:val="zh-TW"/>
        </w:rPr>
        <w:t>工</w:t>
      </w:r>
      <w:r w:rsidR="0010352A" w:rsidRPr="00A60811">
        <w:rPr>
          <w:rFonts w:ascii="微軟正黑體" w:eastAsia="微軟正黑體" w:hAnsi="微軟正黑體"/>
          <w:color w:val="auto"/>
          <w:lang w:val="zh-TW"/>
        </w:rPr>
        <w:t>二</w:t>
      </w:r>
      <w:r w:rsidR="0067775A" w:rsidRPr="00A60811">
        <w:rPr>
          <w:rFonts w:ascii="微軟正黑體" w:eastAsia="微軟正黑體" w:hAnsi="微軟正黑體" w:hint="cs"/>
          <w:color w:val="auto"/>
          <w:lang w:val="zh-TW"/>
        </w:rPr>
        <w:t>公園，兩區面積達</w:t>
      </w:r>
      <w:r w:rsidR="0067775A" w:rsidRPr="00A60811">
        <w:rPr>
          <w:rFonts w:ascii="微軟正黑體" w:eastAsia="微軟正黑體" w:hAnsi="微軟正黑體" w:hint="default"/>
          <w:color w:val="auto"/>
          <w:lang w:val="zh-TW"/>
        </w:rPr>
        <w:t>7318坪，坐擁諸多獨特多元的生態樣貌，是在地民眾重要的生活場域</w:t>
      </w:r>
      <w:r w:rsidR="0067775A" w:rsidRPr="00A60811">
        <w:rPr>
          <w:rFonts w:ascii="微軟正黑體" w:eastAsia="微軟正黑體" w:hAnsi="微軟正黑體"/>
          <w:color w:val="auto"/>
          <w:lang w:val="zh-TW"/>
        </w:rPr>
        <w:t>，更有其發展生態公園絕佳條件，有機會成為新店區民眾共享的自然生態都會公園。因此，在新北市</w:t>
      </w:r>
      <w:r w:rsidR="0067775A" w:rsidRPr="00A60811">
        <w:rPr>
          <w:rFonts w:ascii="微軟正黑體" w:eastAsia="微軟正黑體" w:hAnsi="微軟正黑體" w:hint="cs"/>
          <w:color w:val="auto"/>
          <w:lang w:val="zh-TW"/>
        </w:rPr>
        <w:t>里長、議員、區公所、新北市景觀處等</w:t>
      </w:r>
      <w:r w:rsidR="0067775A" w:rsidRPr="00A60811">
        <w:rPr>
          <w:rFonts w:ascii="微軟正黑體" w:eastAsia="微軟正黑體" w:hAnsi="微軟正黑體"/>
          <w:color w:val="auto"/>
          <w:lang w:val="zh-TW"/>
        </w:rPr>
        <w:t>相關單位監督與</w:t>
      </w:r>
      <w:r w:rsidR="0067775A" w:rsidRPr="00A60811">
        <w:rPr>
          <w:rFonts w:ascii="微軟正黑體" w:eastAsia="微軟正黑體" w:hAnsi="微軟正黑體" w:hint="cs"/>
          <w:color w:val="auto"/>
          <w:lang w:val="zh-TW"/>
        </w:rPr>
        <w:t>指導</w:t>
      </w:r>
      <w:r w:rsidR="0067775A" w:rsidRPr="00A60811">
        <w:rPr>
          <w:rFonts w:ascii="微軟正黑體" w:eastAsia="微軟正黑體" w:hAnsi="微軟正黑體"/>
          <w:color w:val="auto"/>
          <w:lang w:val="zh-TW"/>
        </w:rPr>
        <w:t>推動，以及集合產、官、學、民合作下，</w:t>
      </w:r>
      <w:r w:rsidR="0067775A" w:rsidRPr="00A60811">
        <w:rPr>
          <w:rFonts w:ascii="微軟正黑體" w:eastAsia="微軟正黑體" w:hAnsi="微軟正黑體" w:hint="cs"/>
          <w:color w:val="auto"/>
          <w:lang w:val="zh-TW"/>
        </w:rPr>
        <w:t>即將啟動新一期景觀環境升級工程</w:t>
      </w:r>
      <w:r w:rsidR="0067775A" w:rsidRPr="00A60811">
        <w:rPr>
          <w:rFonts w:ascii="微軟正黑體" w:eastAsia="微軟正黑體" w:hAnsi="微軟正黑體"/>
          <w:color w:val="auto"/>
          <w:lang w:val="zh-TW"/>
        </w:rPr>
        <w:t>，未來的</w:t>
      </w:r>
      <w:r w:rsidR="0010352A">
        <w:rPr>
          <w:rFonts w:ascii="微軟正黑體" w:eastAsia="微軟正黑體" w:hAnsi="微軟正黑體"/>
          <w:color w:val="auto"/>
          <w:lang w:val="zh-TW"/>
        </w:rPr>
        <w:t>工</w:t>
      </w:r>
      <w:r w:rsidR="0010352A" w:rsidRPr="00A60811">
        <w:rPr>
          <w:rFonts w:ascii="微軟正黑體" w:eastAsia="微軟正黑體" w:hAnsi="微軟正黑體"/>
          <w:color w:val="auto"/>
          <w:lang w:val="zh-TW"/>
        </w:rPr>
        <w:t>一</w:t>
      </w:r>
      <w:r w:rsidR="0010352A">
        <w:rPr>
          <w:rFonts w:ascii="微軟正黑體" w:eastAsia="微軟正黑體" w:hAnsi="微軟正黑體"/>
          <w:color w:val="auto"/>
          <w:lang w:val="zh-TW"/>
        </w:rPr>
        <w:t>與</w:t>
      </w:r>
      <w:r w:rsidR="0010352A">
        <w:rPr>
          <w:rFonts w:ascii="微軟正黑體" w:eastAsia="微軟正黑體" w:hAnsi="微軟正黑體"/>
          <w:color w:val="auto"/>
          <w:lang w:val="zh-TW"/>
        </w:rPr>
        <w:t>工</w:t>
      </w:r>
      <w:r w:rsidR="0010352A" w:rsidRPr="00A60811">
        <w:rPr>
          <w:rFonts w:ascii="微軟正黑體" w:eastAsia="微軟正黑體" w:hAnsi="微軟正黑體"/>
          <w:color w:val="auto"/>
          <w:lang w:val="zh-TW"/>
        </w:rPr>
        <w:t>二</w:t>
      </w:r>
      <w:r w:rsidR="0067775A" w:rsidRPr="00A60811">
        <w:rPr>
          <w:rFonts w:ascii="微軟正黑體" w:eastAsia="微軟正黑體" w:hAnsi="微軟正黑體" w:hint="cs"/>
          <w:color w:val="auto"/>
          <w:lang w:val="zh-TW"/>
        </w:rPr>
        <w:t>公園將定位成都會型生態公園</w:t>
      </w:r>
      <w:r w:rsidR="0067775A" w:rsidRPr="00A60811">
        <w:rPr>
          <w:rFonts w:ascii="微軟正黑體" w:eastAsia="微軟正黑體" w:hAnsi="微軟正黑體"/>
          <w:color w:val="auto"/>
          <w:lang w:val="zh-TW"/>
        </w:rPr>
        <w:t>，針對已舊的公園設施環境進行景觀改建，重視人工的自然生態環境工法下必要確保生態的多樣性，</w:t>
      </w:r>
      <w:r w:rsidR="0067775A" w:rsidRPr="00A60811">
        <w:rPr>
          <w:rFonts w:ascii="微軟正黑體" w:eastAsia="微軟正黑體" w:hAnsi="微軟正黑體" w:hint="default"/>
          <w:color w:val="auto"/>
          <w:lang w:val="zh-TW"/>
        </w:rPr>
        <w:t>以國際級都會生態公園為範本</w:t>
      </w:r>
      <w:r w:rsidR="0067775A" w:rsidRPr="00A60811">
        <w:rPr>
          <w:rFonts w:ascii="微軟正黑體" w:eastAsia="微軟正黑體" w:hAnsi="微軟正黑體"/>
          <w:color w:val="auto"/>
          <w:lang w:val="zh-TW"/>
        </w:rPr>
        <w:t>，朝向水泥設施減量、適度降低人為干擾，以提升生態多樣性，創造</w:t>
      </w:r>
      <w:r w:rsidR="0067775A" w:rsidRPr="00A60811">
        <w:rPr>
          <w:rFonts w:ascii="微軟正黑體" w:eastAsia="微軟正黑體" w:hAnsi="微軟正黑體" w:hint="default"/>
          <w:color w:val="auto"/>
          <w:lang w:val="zh-TW"/>
        </w:rPr>
        <w:t>人與</w:t>
      </w:r>
      <w:r w:rsidR="0067775A" w:rsidRPr="00A60811">
        <w:rPr>
          <w:rFonts w:ascii="微軟正黑體" w:eastAsia="微軟正黑體" w:hAnsi="微軟正黑體"/>
          <w:color w:val="auto"/>
          <w:lang w:val="zh-TW"/>
        </w:rPr>
        <w:t>自然永續生態的夢想公園，</w:t>
      </w:r>
      <w:r w:rsidR="0067775A" w:rsidRPr="00A60811">
        <w:rPr>
          <w:rFonts w:ascii="微軟正黑體" w:eastAsia="微軟正黑體" w:hAnsi="微軟正黑體" w:hint="cs"/>
          <w:color w:val="auto"/>
          <w:lang w:val="zh-TW"/>
        </w:rPr>
        <w:t>以完整的生態佈局</w:t>
      </w:r>
      <w:r w:rsidR="0067775A" w:rsidRPr="00A60811">
        <w:rPr>
          <w:rFonts w:ascii="微軟正黑體" w:eastAsia="微軟正黑體" w:hAnsi="微軟正黑體"/>
          <w:color w:val="auto"/>
          <w:lang w:val="zh-TW"/>
        </w:rPr>
        <w:t>，</w:t>
      </w:r>
      <w:r w:rsidR="0067775A" w:rsidRPr="00A60811">
        <w:rPr>
          <w:rFonts w:ascii="微軟正黑體" w:eastAsia="微軟正黑體" w:hAnsi="微軟正黑體" w:hint="cs"/>
          <w:color w:val="auto"/>
          <w:lang w:val="zh-TW"/>
        </w:rPr>
        <w:t>建構</w:t>
      </w:r>
      <w:r w:rsidR="0067775A" w:rsidRPr="00A60811">
        <w:rPr>
          <w:rFonts w:ascii="微軟正黑體" w:eastAsia="微軟正黑體" w:hAnsi="微軟正黑體"/>
          <w:color w:val="auto"/>
          <w:lang w:val="zh-TW"/>
        </w:rPr>
        <w:t>人與自然共融的環境。</w:t>
      </w:r>
    </w:p>
    <w:p w14:paraId="3A12CD56" w14:textId="77777777" w:rsidR="0067775A" w:rsidRPr="00A60811" w:rsidRDefault="0067775A" w:rsidP="005D771A">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ind w:firstLineChars="295" w:firstLine="708"/>
        <w:jc w:val="both"/>
        <w:rPr>
          <w:rFonts w:ascii="微軟正黑體" w:eastAsia="微軟正黑體" w:hAnsi="微軟正黑體" w:hint="default"/>
          <w:color w:val="auto"/>
          <w:lang w:val="zh-TW"/>
        </w:rPr>
      </w:pPr>
    </w:p>
    <w:p w14:paraId="2052E2D0" w14:textId="0FD90702" w:rsidR="007F63AE" w:rsidRPr="00A60811" w:rsidRDefault="00C02AAB" w:rsidP="00C02AAB">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both"/>
        <w:rPr>
          <w:rFonts w:ascii="微軟正黑體" w:eastAsia="微軟正黑體" w:hAnsi="微軟正黑體" w:hint="default"/>
          <w:color w:val="auto"/>
          <w:lang w:val="zh-TW"/>
        </w:rPr>
      </w:pPr>
      <w:r w:rsidRPr="00A60811">
        <w:rPr>
          <w:rFonts w:ascii="微軟正黑體" w:eastAsia="微軟正黑體" w:hAnsi="微軟正黑體"/>
          <w:color w:val="auto"/>
          <w:lang w:val="zh-TW"/>
        </w:rPr>
        <w:lastRenderedPageBreak/>
        <w:t xml:space="preserve">        </w:t>
      </w:r>
      <w:r w:rsidR="00401C38" w:rsidRPr="00A60811">
        <w:rPr>
          <w:rFonts w:ascii="微軟正黑體" w:eastAsia="微軟正黑體" w:hAnsi="微軟正黑體"/>
          <w:color w:val="auto"/>
          <w:lang w:val="zh-TW"/>
        </w:rPr>
        <w:t>因此，未來</w:t>
      </w:r>
      <w:r w:rsidR="0010352A">
        <w:rPr>
          <w:rFonts w:ascii="微軟正黑體" w:eastAsia="微軟正黑體" w:hAnsi="微軟正黑體"/>
          <w:color w:val="auto"/>
          <w:lang w:val="zh-TW"/>
        </w:rPr>
        <w:t>工</w:t>
      </w:r>
      <w:r w:rsidR="0010352A" w:rsidRPr="00A60811">
        <w:rPr>
          <w:rFonts w:ascii="微軟正黑體" w:eastAsia="微軟正黑體" w:hAnsi="微軟正黑體"/>
          <w:color w:val="auto"/>
          <w:lang w:val="zh-TW"/>
        </w:rPr>
        <w:t>一</w:t>
      </w:r>
      <w:r w:rsidR="0010352A">
        <w:rPr>
          <w:rFonts w:ascii="微軟正黑體" w:eastAsia="微軟正黑體" w:hAnsi="微軟正黑體"/>
          <w:color w:val="auto"/>
          <w:lang w:val="zh-TW"/>
        </w:rPr>
        <w:t>與</w:t>
      </w:r>
      <w:bookmarkStart w:id="0" w:name="_GoBack"/>
      <w:bookmarkEnd w:id="0"/>
      <w:r w:rsidR="0010352A">
        <w:rPr>
          <w:rFonts w:ascii="微軟正黑體" w:eastAsia="微軟正黑體" w:hAnsi="微軟正黑體"/>
          <w:color w:val="auto"/>
          <w:lang w:val="zh-TW"/>
        </w:rPr>
        <w:t>工</w:t>
      </w:r>
      <w:r w:rsidR="0010352A" w:rsidRPr="00A60811">
        <w:rPr>
          <w:rFonts w:ascii="微軟正黑體" w:eastAsia="微軟正黑體" w:hAnsi="微軟正黑體"/>
          <w:color w:val="auto"/>
          <w:lang w:val="zh-TW"/>
        </w:rPr>
        <w:t>二</w:t>
      </w:r>
      <w:r w:rsidR="00401C38" w:rsidRPr="00A60811">
        <w:rPr>
          <w:rFonts w:ascii="微軟正黑體" w:eastAsia="微軟正黑體" w:hAnsi="微軟正黑體"/>
          <w:color w:val="auto"/>
          <w:lang w:val="zh-TW"/>
        </w:rPr>
        <w:t>公園將定位成都會型生態公園，它們同時提供五大價值，滿足市民更多的嚮往與體驗：（1）生態：</w:t>
      </w:r>
      <w:r w:rsidR="00176D8A" w:rsidRPr="00A60811">
        <w:rPr>
          <w:rFonts w:ascii="微軟正黑體" w:eastAsia="微軟正黑體" w:hAnsi="微軟正黑體"/>
          <w:color w:val="auto"/>
          <w:lang w:val="zh-TW"/>
        </w:rPr>
        <w:t>綠覆面積超過</w:t>
      </w:r>
      <w:r w:rsidR="00176D8A" w:rsidRPr="00A60811">
        <w:rPr>
          <w:rFonts w:ascii="微軟正黑體" w:eastAsia="微軟正黑體" w:hAnsi="微軟正黑體" w:hint="default"/>
          <w:color w:val="auto"/>
        </w:rPr>
        <w:t>3,500</w:t>
      </w:r>
      <w:r w:rsidR="00176D8A" w:rsidRPr="00A60811">
        <w:rPr>
          <w:rFonts w:ascii="微軟正黑體" w:eastAsia="微軟正黑體" w:hAnsi="微軟正黑體"/>
          <w:color w:val="auto"/>
        </w:rPr>
        <w:t>坪，</w:t>
      </w:r>
      <w:r w:rsidR="00401C38" w:rsidRPr="00A60811">
        <w:rPr>
          <w:rFonts w:ascii="微軟正黑體" w:eastAsia="微軟正黑體" w:hAnsi="微軟正黑體"/>
          <w:color w:val="auto"/>
          <w:lang w:val="zh-TW"/>
        </w:rPr>
        <w:t>常綠喬木數量也提升至約</w:t>
      </w:r>
      <w:r w:rsidR="00401C38" w:rsidRPr="00A60811">
        <w:rPr>
          <w:rFonts w:ascii="微軟正黑體" w:eastAsia="微軟正黑體" w:hAnsi="微軟正黑體"/>
          <w:color w:val="auto"/>
        </w:rPr>
        <w:t>800</w:t>
      </w:r>
      <w:r w:rsidR="00401C38" w:rsidRPr="00A60811">
        <w:rPr>
          <w:rFonts w:ascii="微軟正黑體" w:eastAsia="微軟正黑體" w:hAnsi="微軟正黑體"/>
          <w:color w:val="auto"/>
          <w:lang w:val="zh-TW"/>
        </w:rPr>
        <w:t>棵，大樹來了、花兒開了、小鳥與蝴蝶就會跟著報到、生態鏈自然成形，依循四季生生不息。（2）友善：當各個生物夥伴一一造訪，人類才有機會和萬物應對，從自然中學習如何當個地球公民。（3）共生：加入生態跳島概念，有機會吸引遠道而來的水鳥家族在此停泊棲息，和環境、和人群一起相濡以沫的共存共榮。（4）互動：公園升級是為了提供更好的互動模式，藉由步道的優化、共融遊具的設計，為0-100歲的市民提供豐富生活場景，活絡親子關係、增加鄰里之間的善意。（5）永續：提升公園的觀點，讓生態融入生活，成就生命，不只是為了這一代，更為了我們的下一代。</w:t>
      </w:r>
    </w:p>
    <w:p w14:paraId="26D40182" w14:textId="77777777" w:rsidR="007F63AE" w:rsidRPr="00A60811" w:rsidRDefault="007F63AE" w:rsidP="005D771A">
      <w:pPr>
        <w:spacing w:line="400" w:lineRule="exact"/>
        <w:jc w:val="both"/>
        <w:rPr>
          <w:rFonts w:ascii="微軟正黑體" w:eastAsia="微軟正黑體" w:hAnsi="微軟正黑體" w:cs="標楷體" w:hint="default"/>
          <w:color w:val="auto"/>
          <w:lang w:val="zh-TW"/>
        </w:rPr>
      </w:pPr>
    </w:p>
    <w:p w14:paraId="2E4A97B1" w14:textId="60C6A39B" w:rsidR="007F63AE" w:rsidRPr="00A60811" w:rsidRDefault="00C02AAB" w:rsidP="005D771A">
      <w:pPr>
        <w:spacing w:line="400" w:lineRule="exact"/>
        <w:jc w:val="both"/>
        <w:rPr>
          <w:rFonts w:ascii="微軟正黑體" w:eastAsia="微軟正黑體" w:hAnsi="微軟正黑體" w:cs="標楷體" w:hint="default"/>
          <w:color w:val="auto"/>
          <w:shd w:val="clear" w:color="auto" w:fill="FFFFFF"/>
          <w:lang w:val="zh-TW"/>
        </w:rPr>
      </w:pPr>
      <w:r w:rsidRPr="00A60811">
        <w:rPr>
          <w:rFonts w:ascii="微軟正黑體" w:eastAsia="微軟正黑體" w:hAnsi="微軟正黑體"/>
          <w:color w:val="auto"/>
          <w:lang w:val="zh-TW"/>
        </w:rPr>
        <w:t xml:space="preserve">       </w:t>
      </w:r>
      <w:r w:rsidR="0067775A" w:rsidRPr="00A60811">
        <w:rPr>
          <w:rFonts w:ascii="微軟正黑體" w:eastAsia="微軟正黑體" w:hAnsi="微軟正黑體" w:hint="cs"/>
          <w:color w:val="auto"/>
          <w:lang w:val="zh-TW"/>
        </w:rPr>
        <w:t>公園升級計劃需要你、妳與我們共同重新想像</w:t>
      </w:r>
      <w:r w:rsidR="0067775A" w:rsidRPr="00A60811">
        <w:rPr>
          <w:rFonts w:ascii="微軟正黑體" w:eastAsia="微軟正黑體" w:hAnsi="微軟正黑體"/>
          <w:color w:val="auto"/>
          <w:lang w:val="zh-TW"/>
        </w:rPr>
        <w:t>!裕隆集團以民間企業參與實際行動，負擔起公園在地永久認養的執行任務，</w:t>
      </w:r>
      <w:r w:rsidR="00401C38" w:rsidRPr="00A60811">
        <w:rPr>
          <w:rFonts w:ascii="微軟正黑體" w:eastAsia="微軟正黑體" w:hAnsi="微軟正黑體"/>
          <w:color w:val="auto"/>
          <w:lang w:val="zh-TW"/>
        </w:rPr>
        <w:t>此次</w:t>
      </w:r>
      <w:r w:rsidR="00401C38" w:rsidRPr="00A60811">
        <w:rPr>
          <w:rFonts w:ascii="微軟正黑體" w:eastAsia="微軟正黑體" w:hAnsi="微軟正黑體"/>
          <w:color w:val="auto"/>
          <w:shd w:val="clear" w:color="auto" w:fill="FFFFFF"/>
          <w:lang w:val="zh-TW"/>
        </w:rPr>
        <w:t>，感謝新店市民、里長、議員、區公所、新北市景觀處等意見回饋及指導，促成公園升級計劃，</w:t>
      </w:r>
      <w:r w:rsidR="0067775A" w:rsidRPr="00A60811">
        <w:rPr>
          <w:rFonts w:ascii="微軟正黑體" w:eastAsia="微軟正黑體" w:hAnsi="微軟正黑體"/>
          <w:color w:val="auto"/>
          <w:lang w:val="zh-TW"/>
        </w:rPr>
        <w:t>正因為公園是民眾共享參與空間，在此計畫開始即邀請民眾一起來</w:t>
      </w:r>
      <w:r w:rsidR="0067775A" w:rsidRPr="00A60811">
        <w:rPr>
          <w:rFonts w:ascii="微軟正黑體" w:eastAsia="微軟正黑體" w:hAnsi="微軟正黑體" w:hint="cs"/>
          <w:color w:val="auto"/>
          <w:lang w:val="zh-TW"/>
        </w:rPr>
        <w:t>參與</w:t>
      </w:r>
      <w:r w:rsidR="0067775A" w:rsidRPr="00A60811">
        <w:rPr>
          <w:rFonts w:ascii="微軟正黑體" w:eastAsia="微軟正黑體" w:hAnsi="微軟正黑體"/>
          <w:color w:val="auto"/>
          <w:lang w:val="zh-TW"/>
        </w:rPr>
        <w:t>，邀請民眾共享公園綠地、共想夢想公園名字!歡迎民眾一起參與未</w:t>
      </w:r>
      <w:r w:rsidR="0067775A" w:rsidRPr="00A60811">
        <w:rPr>
          <w:rFonts w:ascii="微軟正黑體" w:eastAsia="微軟正黑體" w:hAnsi="微軟正黑體" w:hint="cs"/>
          <w:color w:val="auto"/>
          <w:lang w:val="zh-TW"/>
        </w:rPr>
        <w:t>來公園的命名活動，</w:t>
      </w:r>
      <w:r w:rsidR="0067775A" w:rsidRPr="00A60811">
        <w:rPr>
          <w:rFonts w:ascii="微軟正黑體" w:eastAsia="微軟正黑體" w:hAnsi="微軟正黑體"/>
          <w:color w:val="auto"/>
          <w:lang w:val="zh-TW"/>
        </w:rPr>
        <w:t>許下您心中夢想公園的名字!</w:t>
      </w:r>
      <w:r w:rsidR="00401C38" w:rsidRPr="00A60811">
        <w:rPr>
          <w:rFonts w:ascii="微軟正黑體" w:eastAsia="微軟正黑體" w:hAnsi="微軟正黑體"/>
          <w:color w:val="auto"/>
          <w:shd w:val="clear" w:color="auto" w:fill="FFFFFF"/>
          <w:lang w:val="zh-TW"/>
        </w:rPr>
        <w:t>即日起將展開新公園的命名活動</w:t>
      </w:r>
      <w:r w:rsidR="002B45A6" w:rsidRPr="00A60811">
        <w:rPr>
          <w:rFonts w:ascii="微軟正黑體" w:eastAsia="微軟正黑體" w:hAnsi="微軟正黑體"/>
          <w:color w:val="auto"/>
          <w:shd w:val="clear" w:color="auto" w:fill="FFFFFF"/>
          <w:lang w:val="zh-TW"/>
        </w:rPr>
        <w:t>(詳情如下說明</w:t>
      </w:r>
      <w:r w:rsidR="00415A44" w:rsidRPr="00A60811">
        <w:rPr>
          <w:rFonts w:ascii="微軟正黑體" w:eastAsia="微軟正黑體" w:hAnsi="微軟正黑體"/>
          <w:color w:val="auto"/>
          <w:shd w:val="clear" w:color="auto" w:fill="FFFFFF"/>
          <w:lang w:val="zh-TW"/>
        </w:rPr>
        <w:t>與</w:t>
      </w:r>
      <w:r w:rsidR="00415A44" w:rsidRPr="00A60811">
        <w:rPr>
          <w:rFonts w:ascii="微軟正黑體" w:eastAsia="微軟正黑體" w:hAnsi="微軟正黑體"/>
          <w:color w:val="auto"/>
          <w:kern w:val="0"/>
          <w:lang w:val="zh-TW"/>
        </w:rPr>
        <w:t>公園官網</w:t>
      </w:r>
      <w:r w:rsidR="00415A44" w:rsidRPr="00A60811">
        <w:rPr>
          <w:rFonts w:ascii="微軟正黑體" w:eastAsia="微軟正黑體" w:hAnsi="微軟正黑體"/>
          <w:color w:val="auto"/>
          <w:kern w:val="0"/>
        </w:rPr>
        <w:t>：</w:t>
      </w:r>
      <w:hyperlink r:id="rId9" w:history="1">
        <w:r w:rsidR="00415A44" w:rsidRPr="00A60811">
          <w:rPr>
            <w:rStyle w:val="Hyperlink0"/>
            <w:rFonts w:ascii="微軟正黑體" w:eastAsia="微軟正黑體" w:hAnsi="微軟正黑體"/>
            <w:color w:val="auto"/>
          </w:rPr>
          <w:t>www.ecopark.com.tw</w:t>
        </w:r>
      </w:hyperlink>
      <w:r w:rsidR="002B45A6" w:rsidRPr="00A60811">
        <w:rPr>
          <w:rFonts w:ascii="微軟正黑體" w:eastAsia="微軟正黑體" w:hAnsi="微軟正黑體"/>
          <w:color w:val="auto"/>
          <w:shd w:val="clear" w:color="auto" w:fill="FFFFFF"/>
          <w:lang w:val="zh-TW"/>
        </w:rPr>
        <w:t>)</w:t>
      </w:r>
      <w:r w:rsidR="00401C38" w:rsidRPr="00A60811">
        <w:rPr>
          <w:rFonts w:ascii="微軟正黑體" w:eastAsia="微軟正黑體" w:hAnsi="微軟正黑體"/>
          <w:color w:val="auto"/>
          <w:shd w:val="clear" w:color="auto" w:fill="FFFFFF"/>
          <w:lang w:val="zh-TW"/>
        </w:rPr>
        <w:t>，參加者除了有機會得到威秀電影票、誠品禮券外，還有機會得到最高現金</w:t>
      </w:r>
      <w:r w:rsidR="00401C38" w:rsidRPr="00A60811">
        <w:rPr>
          <w:rFonts w:ascii="微軟正黑體" w:eastAsia="微軟正黑體" w:hAnsi="微軟正黑體"/>
          <w:color w:val="auto"/>
          <w:shd w:val="clear" w:color="auto" w:fill="FFFFFF"/>
        </w:rPr>
        <w:t>50,000</w:t>
      </w:r>
      <w:r w:rsidR="00401C38" w:rsidRPr="00A60811">
        <w:rPr>
          <w:rFonts w:ascii="微軟正黑體" w:eastAsia="微軟正黑體" w:hAnsi="微軟正黑體"/>
          <w:color w:val="auto"/>
          <w:shd w:val="clear" w:color="auto" w:fill="FFFFFF"/>
          <w:lang w:val="zh-TW"/>
        </w:rPr>
        <w:t>元大獎，歡迎全國民眾共襄盛舉、共享未來！</w:t>
      </w:r>
    </w:p>
    <w:p w14:paraId="121E68D5" w14:textId="77777777" w:rsidR="00533F82" w:rsidRPr="00A60811" w:rsidRDefault="00533F82" w:rsidP="005D771A">
      <w:pPr>
        <w:overflowPunct w:val="0"/>
        <w:autoSpaceDE w:val="0"/>
        <w:autoSpaceDN w:val="0"/>
        <w:adjustRightInd w:val="0"/>
        <w:spacing w:line="400" w:lineRule="exact"/>
        <w:jc w:val="both"/>
        <w:rPr>
          <w:rFonts w:ascii="Arial" w:eastAsiaTheme="minorEastAsia" w:hAnsi="Arial" w:hint="default"/>
          <w:color w:val="auto"/>
          <w:kern w:val="0"/>
        </w:rPr>
      </w:pPr>
      <w:r w:rsidRPr="00A60811">
        <w:rPr>
          <w:rFonts w:ascii="Arial" w:hAnsi="Arial"/>
          <w:color w:val="auto"/>
          <w:kern w:val="0"/>
        </w:rPr>
        <w:t xml:space="preserve"> </w:t>
      </w:r>
    </w:p>
    <w:p w14:paraId="4D57EA36" w14:textId="77777777" w:rsidR="00533F82" w:rsidRPr="00A60811" w:rsidRDefault="00533F82" w:rsidP="005D771A">
      <w:pPr>
        <w:overflowPunct w:val="0"/>
        <w:autoSpaceDE w:val="0"/>
        <w:autoSpaceDN w:val="0"/>
        <w:adjustRightInd w:val="0"/>
        <w:spacing w:line="400" w:lineRule="exact"/>
        <w:jc w:val="both"/>
        <w:rPr>
          <w:rFonts w:ascii="Arial" w:eastAsiaTheme="minorEastAsia" w:hAnsi="Arial" w:hint="default"/>
          <w:color w:val="auto"/>
          <w:kern w:val="0"/>
        </w:rPr>
      </w:pPr>
    </w:p>
    <w:p w14:paraId="40C0E898" w14:textId="20FC5142" w:rsidR="00533F82" w:rsidRPr="00A60811" w:rsidRDefault="00415A44" w:rsidP="005D771A">
      <w:pPr>
        <w:autoSpaceDE w:val="0"/>
        <w:autoSpaceDN w:val="0"/>
        <w:adjustRightInd w:val="0"/>
        <w:spacing w:line="400" w:lineRule="exact"/>
        <w:jc w:val="both"/>
        <w:rPr>
          <w:rFonts w:ascii="Arial" w:eastAsia="微軟正黑體" w:hAnsi="微軟正黑體" w:cs="Arial" w:hint="default"/>
          <w:b/>
          <w:color w:val="auto"/>
          <w:kern w:val="0"/>
          <w:u w:val="single"/>
        </w:rPr>
      </w:pPr>
      <w:r w:rsidRPr="00A60811">
        <w:rPr>
          <w:rFonts w:ascii="Arial" w:eastAsia="微軟正黑體" w:hAnsi="微軟正黑體" w:cs="Arial"/>
          <w:b/>
          <w:color w:val="auto"/>
          <w:kern w:val="0"/>
          <w:u w:val="single"/>
        </w:rPr>
        <w:t>公園命名徵集活動說明</w:t>
      </w:r>
      <w:r w:rsidR="00533F82" w:rsidRPr="00A60811">
        <w:rPr>
          <w:rFonts w:ascii="微軟正黑體" w:eastAsia="微軟正黑體" w:hAnsi="微軟正黑體" w:cs="Arial"/>
          <w:b/>
          <w:color w:val="auto"/>
          <w:kern w:val="0"/>
          <w:u w:val="single"/>
        </w:rPr>
        <w:t>：</w:t>
      </w:r>
    </w:p>
    <w:p w14:paraId="2316D984" w14:textId="3F8E705E" w:rsidR="00415A44" w:rsidRPr="00A60811" w:rsidRDefault="00401C38" w:rsidP="00415A44">
      <w:pPr>
        <w:pStyle w:val="a7"/>
        <w:numPr>
          <w:ilvl w:val="0"/>
          <w:numId w:val="2"/>
        </w:numPr>
        <w:spacing w:line="400" w:lineRule="exact"/>
        <w:jc w:val="both"/>
        <w:rPr>
          <w:rFonts w:ascii="微軟正黑體" w:eastAsia="微軟正黑體" w:hAnsi="微軟正黑體" w:cs="標楷體"/>
          <w:color w:val="auto"/>
          <w:lang w:val="zh-TW"/>
        </w:rPr>
      </w:pPr>
      <w:r w:rsidRPr="00A60811">
        <w:rPr>
          <w:rFonts w:ascii="微軟正黑體" w:eastAsia="微軟正黑體" w:hAnsi="微軟正黑體" w:hint="eastAsia"/>
          <w:b/>
          <w:color w:val="auto"/>
          <w:lang w:val="zh-TW"/>
        </w:rPr>
        <w:t>第一</w:t>
      </w:r>
      <w:r w:rsidR="00415A44" w:rsidRPr="00A60811">
        <w:rPr>
          <w:rFonts w:ascii="微軟正黑體" w:eastAsia="微軟正黑體" w:hAnsi="微軟正黑體" w:hint="eastAsia"/>
          <w:b/>
          <w:color w:val="auto"/>
          <w:lang w:val="zh-TW"/>
        </w:rPr>
        <w:t>階段命名活動(採網路投稿)</w:t>
      </w:r>
    </w:p>
    <w:p w14:paraId="73E0E8AB" w14:textId="3EA36303" w:rsidR="00415A44" w:rsidRPr="00A60811" w:rsidRDefault="00401C38" w:rsidP="00415A44">
      <w:pPr>
        <w:pStyle w:val="a7"/>
        <w:numPr>
          <w:ilvl w:val="0"/>
          <w:numId w:val="8"/>
        </w:numPr>
        <w:spacing w:line="400" w:lineRule="exact"/>
        <w:jc w:val="both"/>
        <w:rPr>
          <w:rFonts w:ascii="微軟正黑體" w:eastAsia="微軟正黑體" w:hAnsi="微軟正黑體" w:cs="標楷體"/>
          <w:color w:val="auto"/>
          <w:lang w:val="zh-TW"/>
        </w:rPr>
      </w:pPr>
      <w:r w:rsidRPr="00A60811">
        <w:rPr>
          <w:rFonts w:ascii="微軟正黑體" w:eastAsia="微軟正黑體" w:hAnsi="微軟正黑體" w:hint="eastAsia"/>
          <w:color w:val="auto"/>
        </w:rPr>
        <w:t>2017</w:t>
      </w:r>
      <w:r w:rsidRPr="00A60811">
        <w:rPr>
          <w:rFonts w:ascii="微軟正黑體" w:eastAsia="微軟正黑體" w:hAnsi="微軟正黑體" w:cs="細明體_HKSCS" w:hint="eastAsia"/>
          <w:color w:val="auto"/>
          <w:lang w:val="zh-TW"/>
        </w:rPr>
        <w:t>年</w:t>
      </w:r>
      <w:r w:rsidRPr="00A60811">
        <w:rPr>
          <w:rFonts w:ascii="微軟正黑體" w:eastAsia="微軟正黑體" w:hAnsi="微軟正黑體" w:hint="eastAsia"/>
          <w:color w:val="auto"/>
        </w:rPr>
        <w:t>7</w:t>
      </w:r>
      <w:r w:rsidRPr="00A60811">
        <w:rPr>
          <w:rFonts w:ascii="微軟正黑體" w:eastAsia="微軟正黑體" w:hAnsi="微軟正黑體" w:hint="eastAsia"/>
          <w:color w:val="auto"/>
          <w:lang w:val="zh-TW"/>
        </w:rPr>
        <w:t>月</w:t>
      </w:r>
      <w:r w:rsidRPr="00A60811">
        <w:rPr>
          <w:rFonts w:ascii="微軟正黑體" w:eastAsia="微軟正黑體" w:hAnsi="微軟正黑體" w:hint="eastAsia"/>
          <w:color w:val="auto"/>
        </w:rPr>
        <w:t>19</w:t>
      </w:r>
      <w:r w:rsidRPr="00A60811">
        <w:rPr>
          <w:rFonts w:ascii="微軟正黑體" w:eastAsia="微軟正黑體" w:hAnsi="微軟正黑體" w:hint="eastAsia"/>
          <w:color w:val="auto"/>
          <w:lang w:val="zh-TW"/>
        </w:rPr>
        <w:t>日</w:t>
      </w:r>
      <w:r w:rsidRPr="00A60811">
        <w:rPr>
          <w:rFonts w:ascii="微軟正黑體" w:eastAsia="微軟正黑體" w:hAnsi="微軟正黑體" w:hint="eastAsia"/>
          <w:color w:val="auto"/>
        </w:rPr>
        <w:t>(</w:t>
      </w:r>
      <w:r w:rsidRPr="00A60811">
        <w:rPr>
          <w:rFonts w:ascii="微軟正黑體" w:eastAsia="微軟正黑體" w:hAnsi="微軟正黑體" w:hint="eastAsia"/>
          <w:color w:val="auto"/>
          <w:lang w:val="zh-TW"/>
        </w:rPr>
        <w:t>三</w:t>
      </w:r>
      <w:r w:rsidRPr="00A60811">
        <w:rPr>
          <w:rFonts w:ascii="微軟正黑體" w:eastAsia="微軟正黑體" w:hAnsi="微軟正黑體" w:hint="eastAsia"/>
          <w:color w:val="auto"/>
        </w:rPr>
        <w:t>)~2017</w:t>
      </w:r>
      <w:r w:rsidRPr="00A60811">
        <w:rPr>
          <w:rFonts w:ascii="微軟正黑體" w:eastAsia="微軟正黑體" w:hAnsi="微軟正黑體" w:cs="細明體_HKSCS" w:hint="eastAsia"/>
          <w:color w:val="auto"/>
          <w:lang w:val="zh-TW"/>
        </w:rPr>
        <w:t>年</w:t>
      </w:r>
      <w:r w:rsidRPr="00A60811">
        <w:rPr>
          <w:rFonts w:ascii="微軟正黑體" w:eastAsia="微軟正黑體" w:hAnsi="微軟正黑體" w:hint="eastAsia"/>
          <w:color w:val="auto"/>
        </w:rPr>
        <w:t>8</w:t>
      </w:r>
      <w:r w:rsidRPr="00A60811">
        <w:rPr>
          <w:rFonts w:ascii="微軟正黑體" w:eastAsia="微軟正黑體" w:hAnsi="微軟正黑體" w:hint="eastAsia"/>
          <w:color w:val="auto"/>
          <w:lang w:val="zh-TW"/>
        </w:rPr>
        <w:t>月</w:t>
      </w:r>
      <w:r w:rsidRPr="00A60811">
        <w:rPr>
          <w:rFonts w:ascii="微軟正黑體" w:eastAsia="微軟正黑體" w:hAnsi="微軟正黑體" w:hint="eastAsia"/>
          <w:color w:val="auto"/>
        </w:rPr>
        <w:t>20</w:t>
      </w:r>
      <w:r w:rsidRPr="00A60811">
        <w:rPr>
          <w:rFonts w:ascii="微軟正黑體" w:eastAsia="微軟正黑體" w:hAnsi="微軟正黑體" w:hint="eastAsia"/>
          <w:color w:val="auto"/>
          <w:lang w:val="zh-TW"/>
        </w:rPr>
        <w:t>日</w:t>
      </w:r>
      <w:r w:rsidRPr="00A60811">
        <w:rPr>
          <w:rFonts w:ascii="微軟正黑體" w:eastAsia="微軟正黑體" w:hAnsi="微軟正黑體" w:hint="eastAsia"/>
          <w:color w:val="auto"/>
        </w:rPr>
        <w:t>(</w:t>
      </w:r>
      <w:r w:rsidRPr="00A60811">
        <w:rPr>
          <w:rFonts w:ascii="微軟正黑體" w:eastAsia="微軟正黑體" w:hAnsi="微軟正黑體" w:hint="eastAsia"/>
          <w:color w:val="auto"/>
          <w:lang w:val="zh-TW"/>
        </w:rPr>
        <w:t>日</w:t>
      </w:r>
      <w:r w:rsidRPr="00A60811">
        <w:rPr>
          <w:rFonts w:ascii="微軟正黑體" w:eastAsia="微軟正黑體" w:hAnsi="微軟正黑體" w:hint="eastAsia"/>
          <w:color w:val="auto"/>
        </w:rPr>
        <w:t>)</w:t>
      </w:r>
      <w:r w:rsidRPr="00A60811">
        <w:rPr>
          <w:rFonts w:ascii="微軟正黑體" w:eastAsia="微軟正黑體" w:hAnsi="微軟正黑體" w:hint="eastAsia"/>
          <w:color w:val="auto"/>
          <w:lang w:val="zh-TW"/>
        </w:rPr>
        <w:t>（</w:t>
      </w:r>
      <w:r w:rsidRPr="00A60811">
        <w:rPr>
          <w:rFonts w:ascii="微軟正黑體" w:eastAsia="微軟正黑體" w:hAnsi="微軟正黑體" w:hint="eastAsia"/>
          <w:color w:val="auto"/>
        </w:rPr>
        <w:t>24:00</w:t>
      </w:r>
      <w:r w:rsidRPr="00A60811">
        <w:rPr>
          <w:rFonts w:ascii="微軟正黑體" w:eastAsia="微軟正黑體" w:hAnsi="微軟正黑體" w:hint="eastAsia"/>
          <w:color w:val="auto"/>
          <w:lang w:val="zh-TW"/>
        </w:rPr>
        <w:t>截止）</w:t>
      </w:r>
    </w:p>
    <w:p w14:paraId="35E7DABF" w14:textId="77777777" w:rsidR="00415A44" w:rsidRPr="00A60811" w:rsidRDefault="00415A44" w:rsidP="00415A44">
      <w:pPr>
        <w:pStyle w:val="a7"/>
        <w:numPr>
          <w:ilvl w:val="0"/>
          <w:numId w:val="8"/>
        </w:numPr>
        <w:spacing w:line="400" w:lineRule="exact"/>
        <w:jc w:val="both"/>
        <w:rPr>
          <w:rFonts w:ascii="微軟正黑體" w:eastAsia="微軟正黑體" w:hAnsi="微軟正黑體" w:cs="標楷體"/>
          <w:color w:val="auto"/>
          <w:lang w:val="zh-TW"/>
        </w:rPr>
      </w:pPr>
      <w:r w:rsidRPr="00A60811">
        <w:rPr>
          <w:rFonts w:ascii="微軟正黑體" w:eastAsia="微軟正黑體" w:hAnsi="微軟正黑體" w:hint="eastAsia"/>
          <w:color w:val="auto"/>
        </w:rPr>
        <w:t>直接前往</w:t>
      </w:r>
      <w:r w:rsidRPr="00A60811">
        <w:rPr>
          <w:rFonts w:ascii="微軟正黑體" w:eastAsia="微軟正黑體" w:hAnsi="微軟正黑體"/>
          <w:b/>
          <w:color w:val="auto"/>
        </w:rPr>
        <w:t>[公園活動官網</w:t>
      </w:r>
      <w:hyperlink r:id="rId10" w:history="1">
        <w:r w:rsidRPr="00A60811">
          <w:rPr>
            <w:rStyle w:val="Hyperlink0"/>
            <w:rFonts w:ascii="微軟正黑體" w:eastAsia="微軟正黑體" w:hAnsi="微軟正黑體"/>
            <w:color w:val="auto"/>
          </w:rPr>
          <w:t>www.ecopark.com.tw</w:t>
        </w:r>
      </w:hyperlink>
      <w:r w:rsidRPr="00A60811">
        <w:rPr>
          <w:rFonts w:ascii="微軟正黑體" w:eastAsia="微軟正黑體" w:hAnsi="微軟正黑體"/>
          <w:b/>
          <w:color w:val="auto"/>
        </w:rPr>
        <w:t>]</w:t>
      </w:r>
      <w:r w:rsidRPr="00A60811">
        <w:rPr>
          <w:rFonts w:ascii="微軟正黑體" w:eastAsia="微軟正黑體" w:hAnsi="微軟正黑體"/>
          <w:color w:val="auto"/>
        </w:rPr>
        <w:t>完整填寫報名表：</w:t>
      </w:r>
    </w:p>
    <w:p w14:paraId="0AC6202E" w14:textId="1ABF9726" w:rsidR="00415A44" w:rsidRPr="00A60811" w:rsidRDefault="00415A44" w:rsidP="00415A44">
      <w:pPr>
        <w:pStyle w:val="a7"/>
        <w:spacing w:line="400" w:lineRule="exact"/>
        <w:ind w:left="1047"/>
        <w:jc w:val="both"/>
        <w:rPr>
          <w:rFonts w:ascii="微軟正黑體" w:eastAsia="微軟正黑體" w:hAnsi="微軟正黑體"/>
          <w:color w:val="auto"/>
        </w:rPr>
      </w:pPr>
      <w:r w:rsidRPr="00A60811">
        <w:rPr>
          <w:rFonts w:ascii="微軟正黑體" w:eastAsia="微軟正黑體" w:hAnsi="微軟正黑體"/>
          <w:color w:val="auto"/>
        </w:rPr>
        <w:t>包含命名名稱、並以100字內說明所提命名意涵、個人基本資料(姓名、電話、戶籍地址、Email)及著作權轉讓同意書，填寫後按送出即可參加評選</w:t>
      </w:r>
      <w:r w:rsidRPr="00A60811">
        <w:rPr>
          <w:rFonts w:ascii="微軟正黑體" w:eastAsia="微軟正黑體" w:hAnsi="微軟正黑體" w:hint="eastAsia"/>
          <w:color w:val="auto"/>
        </w:rPr>
        <w:t>。</w:t>
      </w:r>
    </w:p>
    <w:p w14:paraId="014C91C8" w14:textId="77777777" w:rsidR="00415A44" w:rsidRPr="00A60811" w:rsidRDefault="00415A44" w:rsidP="00415A44">
      <w:pPr>
        <w:pStyle w:val="a7"/>
        <w:spacing w:line="400" w:lineRule="exact"/>
        <w:ind w:left="1047"/>
        <w:jc w:val="both"/>
        <w:rPr>
          <w:rFonts w:ascii="微軟正黑體" w:eastAsia="微軟正黑體" w:hAnsi="微軟正黑體" w:cs="標楷體"/>
          <w:color w:val="auto"/>
          <w:lang w:val="zh-TW"/>
        </w:rPr>
      </w:pPr>
    </w:p>
    <w:p w14:paraId="7D8A5563" w14:textId="2EC3DA3A" w:rsidR="00442446" w:rsidRPr="00A60811" w:rsidRDefault="00442446" w:rsidP="005D771A">
      <w:pPr>
        <w:pStyle w:val="a7"/>
        <w:numPr>
          <w:ilvl w:val="0"/>
          <w:numId w:val="2"/>
        </w:numPr>
        <w:spacing w:line="400" w:lineRule="exact"/>
        <w:jc w:val="both"/>
        <w:rPr>
          <w:rFonts w:ascii="微軟正黑體" w:eastAsia="微軟正黑體" w:hAnsi="微軟正黑體" w:cs="標楷體"/>
          <w:color w:val="auto"/>
          <w:lang w:val="zh-TW"/>
        </w:rPr>
      </w:pPr>
      <w:r w:rsidRPr="00A60811">
        <w:rPr>
          <w:rFonts w:ascii="微軟正黑體" w:eastAsia="微軟正黑體" w:hAnsi="微軟正黑體" w:cs="Arial" w:hint="eastAsia"/>
          <w:b/>
          <w:color w:val="auto"/>
        </w:rPr>
        <w:t>評審初選時間:</w:t>
      </w:r>
      <w:r w:rsidRPr="00A60811">
        <w:rPr>
          <w:rFonts w:ascii="微軟正黑體" w:eastAsia="微軟正黑體" w:hAnsi="微軟正黑體" w:cs="Arial"/>
          <w:bCs/>
          <w:color w:val="auto"/>
        </w:rPr>
        <w:t xml:space="preserve">2017 </w:t>
      </w:r>
      <w:r w:rsidRPr="00A60811">
        <w:rPr>
          <w:rFonts w:ascii="微軟正黑體" w:eastAsia="微軟正黑體" w:hAnsi="微軟正黑體" w:cs="Arial"/>
          <w:color w:val="auto"/>
        </w:rPr>
        <w:t xml:space="preserve">年  </w:t>
      </w:r>
      <w:r w:rsidRPr="00A60811">
        <w:rPr>
          <w:rFonts w:ascii="微軟正黑體" w:eastAsia="微軟正黑體" w:hAnsi="微軟正黑體" w:cs="Arial" w:hint="eastAsia"/>
          <w:bCs/>
          <w:color w:val="auto"/>
        </w:rPr>
        <w:t>8</w:t>
      </w:r>
      <w:r w:rsidRPr="00A60811">
        <w:rPr>
          <w:rFonts w:ascii="微軟正黑體" w:eastAsia="微軟正黑體" w:hAnsi="微軟正黑體" w:cs="Arial"/>
          <w:color w:val="auto"/>
        </w:rPr>
        <w:t>月</w:t>
      </w:r>
      <w:r w:rsidRPr="00A60811">
        <w:rPr>
          <w:rFonts w:ascii="微軟正黑體" w:eastAsia="微軟正黑體" w:hAnsi="微軟正黑體" w:cs="Arial"/>
          <w:bCs/>
          <w:color w:val="auto"/>
        </w:rPr>
        <w:t xml:space="preserve"> </w:t>
      </w:r>
      <w:r w:rsidRPr="00A60811">
        <w:rPr>
          <w:rFonts w:ascii="微軟正黑體" w:eastAsia="微軟正黑體" w:hAnsi="微軟正黑體" w:cs="Arial" w:hint="eastAsia"/>
          <w:bCs/>
          <w:color w:val="auto"/>
        </w:rPr>
        <w:t>21</w:t>
      </w:r>
      <w:r w:rsidRPr="00A60811">
        <w:rPr>
          <w:rFonts w:ascii="微軟正黑體" w:eastAsia="微軟正黑體" w:hAnsi="微軟正黑體" w:cs="Arial"/>
          <w:color w:val="auto"/>
        </w:rPr>
        <w:t>日</w:t>
      </w:r>
      <w:r w:rsidRPr="00A60811">
        <w:rPr>
          <w:rFonts w:ascii="微軟正黑體" w:eastAsia="微軟正黑體" w:hAnsi="微軟正黑體" w:cs="Arial" w:hint="eastAsia"/>
          <w:color w:val="auto"/>
        </w:rPr>
        <w:t>(一)</w:t>
      </w:r>
      <w:r w:rsidRPr="00A60811">
        <w:rPr>
          <w:rFonts w:ascii="微軟正黑體" w:eastAsia="微軟正黑體" w:hAnsi="微軟正黑體" w:cs="Arial"/>
          <w:bCs/>
          <w:color w:val="auto"/>
        </w:rPr>
        <w:t xml:space="preserve">~2017 </w:t>
      </w:r>
      <w:r w:rsidRPr="00A60811">
        <w:rPr>
          <w:rFonts w:ascii="微軟正黑體" w:eastAsia="微軟正黑體" w:hAnsi="微軟正黑體" w:cs="Arial"/>
          <w:color w:val="auto"/>
        </w:rPr>
        <w:t>年</w:t>
      </w:r>
      <w:r w:rsidRPr="00A60811">
        <w:rPr>
          <w:rFonts w:ascii="微軟正黑體" w:eastAsia="微軟正黑體" w:hAnsi="微軟正黑體" w:cs="Arial"/>
          <w:bCs/>
          <w:color w:val="auto"/>
        </w:rPr>
        <w:t>8</w:t>
      </w:r>
      <w:r w:rsidRPr="00A60811">
        <w:rPr>
          <w:rFonts w:ascii="微軟正黑體" w:eastAsia="微軟正黑體" w:hAnsi="微軟正黑體" w:cs="Arial"/>
          <w:color w:val="auto"/>
        </w:rPr>
        <w:t>月</w:t>
      </w:r>
      <w:r w:rsidRPr="00A60811">
        <w:rPr>
          <w:rFonts w:ascii="微軟正黑體" w:eastAsia="微軟正黑體" w:hAnsi="微軟正黑體" w:cs="Arial" w:hint="eastAsia"/>
          <w:bCs/>
          <w:color w:val="auto"/>
        </w:rPr>
        <w:t>23</w:t>
      </w:r>
      <w:r w:rsidRPr="00A60811">
        <w:rPr>
          <w:rFonts w:ascii="微軟正黑體" w:eastAsia="微軟正黑體" w:hAnsi="微軟正黑體" w:cs="Arial"/>
          <w:bCs/>
          <w:color w:val="auto"/>
        </w:rPr>
        <w:t xml:space="preserve"> </w:t>
      </w:r>
      <w:r w:rsidRPr="00A60811">
        <w:rPr>
          <w:rFonts w:ascii="微軟正黑體" w:eastAsia="微軟正黑體" w:hAnsi="微軟正黑體" w:cs="Arial"/>
          <w:color w:val="auto"/>
        </w:rPr>
        <w:t>日</w:t>
      </w:r>
      <w:r w:rsidRPr="00A60811">
        <w:rPr>
          <w:rFonts w:ascii="微軟正黑體" w:eastAsia="微軟正黑體" w:hAnsi="微軟正黑體" w:cs="Arial" w:hint="eastAsia"/>
          <w:color w:val="auto"/>
        </w:rPr>
        <w:t>(三)</w:t>
      </w:r>
    </w:p>
    <w:p w14:paraId="03961EAF" w14:textId="450EDCAB" w:rsidR="00415A44" w:rsidRPr="00A60811" w:rsidRDefault="00415A44" w:rsidP="00415A44">
      <w:pPr>
        <w:pStyle w:val="a7"/>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0" w:lineRule="exact"/>
        <w:jc w:val="both"/>
        <w:rPr>
          <w:rFonts w:ascii="微軟正黑體" w:eastAsia="微軟正黑體" w:hAnsi="微軟正黑體" w:cs="Arial"/>
          <w:color w:val="auto"/>
        </w:rPr>
      </w:pPr>
      <w:r w:rsidRPr="00A60811">
        <w:rPr>
          <w:rFonts w:ascii="微軟正黑體" w:eastAsia="微軟正黑體" w:hAnsi="微軟正黑體" w:cs="Arial" w:hint="eastAsia"/>
          <w:color w:val="auto"/>
        </w:rPr>
        <w:t>由</w:t>
      </w:r>
      <w:r w:rsidRPr="00A60811">
        <w:rPr>
          <w:rFonts w:ascii="微軟正黑體" w:eastAsia="微軟正黑體" w:hAnsi="微軟正黑體" w:cs="Arial"/>
          <w:color w:val="auto"/>
        </w:rPr>
        <w:t>主辦單位</w:t>
      </w:r>
      <w:r w:rsidRPr="00A60811">
        <w:rPr>
          <w:rFonts w:ascii="微軟正黑體" w:eastAsia="微軟正黑體" w:hAnsi="微軟正黑體" w:cs="Arial" w:hint="eastAsia"/>
          <w:color w:val="auto"/>
        </w:rPr>
        <w:t>委請</w:t>
      </w:r>
      <w:r w:rsidRPr="00A60811">
        <w:rPr>
          <w:rFonts w:ascii="微軟正黑體" w:eastAsia="微軟正黑體" w:hAnsi="微軟正黑體" w:cs="Arial"/>
          <w:color w:val="auto"/>
        </w:rPr>
        <w:t>評選委員評分</w:t>
      </w:r>
      <w:r w:rsidRPr="00A60811">
        <w:rPr>
          <w:rFonts w:ascii="微軟正黑體" w:eastAsia="微軟正黑體" w:hAnsi="微軟正黑體" w:cs="Arial" w:hint="eastAsia"/>
          <w:color w:val="auto"/>
        </w:rPr>
        <w:t>，</w:t>
      </w:r>
      <w:r w:rsidRPr="00A60811">
        <w:rPr>
          <w:rFonts w:ascii="微軟正黑體" w:eastAsia="微軟正黑體" w:hAnsi="微軟正黑體" w:cs="Arial"/>
          <w:color w:val="auto"/>
        </w:rPr>
        <w:t>篩選出符合命名理念及方向之作品</w:t>
      </w:r>
      <w:r w:rsidRPr="00A60811">
        <w:rPr>
          <w:rFonts w:ascii="微軟正黑體" w:eastAsia="微軟正黑體" w:hAnsi="微軟正黑體" w:cs="Arial"/>
          <w:b/>
          <w:bCs/>
          <w:color w:val="auto"/>
        </w:rPr>
        <w:t>10</w:t>
      </w:r>
      <w:r w:rsidRPr="00A60811">
        <w:rPr>
          <w:rFonts w:ascii="微軟正黑體" w:eastAsia="微軟正黑體" w:hAnsi="微軟正黑體" w:cs="Arial"/>
          <w:color w:val="auto"/>
        </w:rPr>
        <w:t>件為入圍作品</w:t>
      </w:r>
      <w:r w:rsidRPr="00A60811">
        <w:rPr>
          <w:rFonts w:ascii="微軟正黑體" w:eastAsia="微軟正黑體" w:hAnsi="微軟正黑體" w:cs="Arial" w:hint="eastAsia"/>
          <w:color w:val="auto"/>
        </w:rPr>
        <w:t>，</w:t>
      </w:r>
      <w:r w:rsidRPr="00A60811">
        <w:rPr>
          <w:rFonts w:ascii="微軟正黑體" w:eastAsia="微軟正黑體" w:hAnsi="微軟正黑體" w:cs="Arial"/>
          <w:color w:val="auto"/>
        </w:rPr>
        <w:t>進行第二階段票選。</w:t>
      </w:r>
    </w:p>
    <w:p w14:paraId="5679963F" w14:textId="77777777" w:rsidR="00415A44" w:rsidRPr="00A60811" w:rsidRDefault="00415A44" w:rsidP="00415A44">
      <w:pPr>
        <w:pStyle w:val="a7"/>
        <w:spacing w:line="400" w:lineRule="exact"/>
        <w:ind w:left="567"/>
        <w:jc w:val="both"/>
        <w:rPr>
          <w:rFonts w:ascii="微軟正黑體" w:eastAsia="微軟正黑體" w:hAnsi="微軟正黑體" w:cs="標楷體"/>
          <w:color w:val="auto"/>
        </w:rPr>
      </w:pPr>
    </w:p>
    <w:p w14:paraId="4B27B6EC" w14:textId="5163952D" w:rsidR="005D771A" w:rsidRPr="00A60811" w:rsidRDefault="005D771A" w:rsidP="005D771A">
      <w:pPr>
        <w:pStyle w:val="a7"/>
        <w:numPr>
          <w:ilvl w:val="0"/>
          <w:numId w:val="2"/>
        </w:numPr>
        <w:spacing w:line="400" w:lineRule="exact"/>
        <w:jc w:val="both"/>
        <w:rPr>
          <w:rFonts w:ascii="微軟正黑體" w:eastAsia="微軟正黑體" w:hAnsi="微軟正黑體" w:cs="標楷體"/>
          <w:color w:val="auto"/>
          <w:lang w:val="zh-TW"/>
        </w:rPr>
      </w:pPr>
      <w:r w:rsidRPr="00A60811">
        <w:rPr>
          <w:rFonts w:ascii="微軟正黑體" w:eastAsia="微軟正黑體" w:hAnsi="微軟正黑體" w:cs="Arial"/>
          <w:b/>
          <w:color w:val="auto"/>
        </w:rPr>
        <w:t>入圍者頒獎日期：</w:t>
      </w:r>
      <w:r w:rsidRPr="00A60811">
        <w:rPr>
          <w:rFonts w:ascii="微軟正黑體" w:eastAsia="微軟正黑體" w:hAnsi="微軟正黑體" w:cs="Arial"/>
          <w:bCs/>
          <w:color w:val="auto"/>
        </w:rPr>
        <w:t>2017</w:t>
      </w:r>
      <w:r w:rsidRPr="00A60811">
        <w:rPr>
          <w:rFonts w:ascii="微軟正黑體" w:eastAsia="微軟正黑體" w:hAnsi="微軟正黑體" w:cs="Arial"/>
          <w:color w:val="auto"/>
        </w:rPr>
        <w:t>年</w:t>
      </w:r>
      <w:r w:rsidRPr="00A60811">
        <w:rPr>
          <w:rFonts w:ascii="微軟正黑體" w:eastAsia="微軟正黑體" w:hAnsi="微軟正黑體" w:cs="Arial"/>
          <w:bCs/>
          <w:color w:val="auto"/>
        </w:rPr>
        <w:t>8</w:t>
      </w:r>
      <w:r w:rsidRPr="00A60811">
        <w:rPr>
          <w:rFonts w:ascii="微軟正黑體" w:eastAsia="微軟正黑體" w:hAnsi="微軟正黑體" w:cs="Arial"/>
          <w:color w:val="auto"/>
        </w:rPr>
        <w:t>月</w:t>
      </w:r>
      <w:r w:rsidRPr="00A60811">
        <w:rPr>
          <w:rFonts w:ascii="微軟正黑體" w:eastAsia="微軟正黑體" w:hAnsi="微軟正黑體" w:cs="Arial"/>
          <w:bCs/>
          <w:color w:val="auto"/>
        </w:rPr>
        <w:t>31日</w:t>
      </w:r>
      <w:r w:rsidRPr="00A60811">
        <w:rPr>
          <w:rFonts w:ascii="微軟正黑體" w:eastAsia="微軟正黑體" w:hAnsi="微軟正黑體" w:cs="Arial" w:hint="eastAsia"/>
          <w:bCs/>
          <w:color w:val="auto"/>
        </w:rPr>
        <w:t>(四)</w:t>
      </w:r>
      <w:r w:rsidR="0008239F" w:rsidRPr="00A60811">
        <w:rPr>
          <w:rFonts w:ascii="微軟正黑體" w:eastAsia="微軟正黑體" w:hAnsi="微軟正黑體" w:cs="Arial" w:hint="eastAsia"/>
          <w:bCs/>
          <w:color w:val="auto"/>
        </w:rPr>
        <w:t xml:space="preserve">  </w:t>
      </w:r>
    </w:p>
    <w:p w14:paraId="6634692E" w14:textId="77777777" w:rsidR="00415A44" w:rsidRPr="00A60811" w:rsidRDefault="00415A44" w:rsidP="00415A44">
      <w:pPr>
        <w:pStyle w:val="a7"/>
        <w:spacing w:line="400" w:lineRule="exact"/>
        <w:ind w:left="567"/>
        <w:jc w:val="both"/>
        <w:rPr>
          <w:rFonts w:ascii="微軟正黑體" w:eastAsia="微軟正黑體" w:hAnsi="微軟正黑體" w:cs="標楷體"/>
          <w:color w:val="auto"/>
          <w:lang w:val="zh-TW"/>
        </w:rPr>
      </w:pPr>
    </w:p>
    <w:p w14:paraId="4D7FB591" w14:textId="5B05BFCE" w:rsidR="007F63AE" w:rsidRPr="00A60811" w:rsidRDefault="00401C38" w:rsidP="005D771A">
      <w:pPr>
        <w:pStyle w:val="a7"/>
        <w:widowControl w:val="0"/>
        <w:numPr>
          <w:ilvl w:val="0"/>
          <w:numId w:val="2"/>
        </w:numPr>
        <w:spacing w:line="400" w:lineRule="exact"/>
        <w:jc w:val="both"/>
        <w:rPr>
          <w:rFonts w:ascii="微軟正黑體" w:eastAsia="微軟正黑體" w:hAnsi="微軟正黑體" w:cs="標楷體"/>
          <w:color w:val="auto"/>
          <w:lang w:val="zh-TW"/>
        </w:rPr>
      </w:pPr>
      <w:r w:rsidRPr="00A60811">
        <w:rPr>
          <w:rFonts w:ascii="微軟正黑體" w:eastAsia="微軟正黑體" w:hAnsi="微軟正黑體" w:hint="eastAsia"/>
          <w:b/>
          <w:color w:val="auto"/>
          <w:lang w:val="zh-TW"/>
        </w:rPr>
        <w:t>第二階段</w:t>
      </w:r>
      <w:r w:rsidR="00F77AE8" w:rsidRPr="00A60811">
        <w:rPr>
          <w:rFonts w:ascii="微軟正黑體" w:eastAsia="微軟正黑體" w:hAnsi="微軟正黑體" w:cs="Arial"/>
          <w:b/>
          <w:color w:val="auto"/>
        </w:rPr>
        <w:t>網路</w:t>
      </w:r>
      <w:r w:rsidRPr="00A60811">
        <w:rPr>
          <w:rFonts w:ascii="微軟正黑體" w:eastAsia="微軟正黑體" w:hAnsi="微軟正黑體" w:hint="eastAsia"/>
          <w:b/>
          <w:color w:val="auto"/>
          <w:lang w:val="zh-TW"/>
        </w:rPr>
        <w:t>票選活動：</w:t>
      </w:r>
      <w:r w:rsidRPr="00A60811">
        <w:rPr>
          <w:rFonts w:ascii="微軟正黑體" w:eastAsia="微軟正黑體" w:hAnsi="微軟正黑體" w:hint="eastAsia"/>
          <w:color w:val="auto"/>
        </w:rPr>
        <w:t>2017</w:t>
      </w:r>
      <w:r w:rsidRPr="00A60811">
        <w:rPr>
          <w:rFonts w:ascii="微軟正黑體" w:eastAsia="微軟正黑體" w:hAnsi="微軟正黑體" w:cs="細明體_HKSCS" w:hint="eastAsia"/>
          <w:color w:val="auto"/>
          <w:lang w:val="zh-TW"/>
        </w:rPr>
        <w:t>年</w:t>
      </w:r>
      <w:r w:rsidRPr="00A60811">
        <w:rPr>
          <w:rFonts w:ascii="微軟正黑體" w:eastAsia="微軟正黑體" w:hAnsi="微軟正黑體" w:hint="eastAsia"/>
          <w:color w:val="auto"/>
        </w:rPr>
        <w:t>9</w:t>
      </w:r>
      <w:r w:rsidRPr="00A60811">
        <w:rPr>
          <w:rFonts w:ascii="微軟正黑體" w:eastAsia="微軟正黑體" w:hAnsi="微軟正黑體" w:hint="eastAsia"/>
          <w:color w:val="auto"/>
          <w:lang w:val="zh-TW"/>
        </w:rPr>
        <w:t>月</w:t>
      </w:r>
      <w:r w:rsidRPr="00A60811">
        <w:rPr>
          <w:rFonts w:ascii="微軟正黑體" w:eastAsia="微軟正黑體" w:hAnsi="微軟正黑體" w:hint="eastAsia"/>
          <w:color w:val="auto"/>
        </w:rPr>
        <w:t>1</w:t>
      </w:r>
      <w:r w:rsidRPr="00A60811">
        <w:rPr>
          <w:rFonts w:ascii="微軟正黑體" w:eastAsia="微軟正黑體" w:hAnsi="微軟正黑體" w:hint="eastAsia"/>
          <w:color w:val="auto"/>
          <w:lang w:val="zh-TW"/>
        </w:rPr>
        <w:t>日</w:t>
      </w:r>
      <w:r w:rsidR="00442446" w:rsidRPr="00A60811">
        <w:rPr>
          <w:rFonts w:ascii="微軟正黑體" w:eastAsia="微軟正黑體" w:hAnsi="微軟正黑體" w:hint="eastAsia"/>
          <w:color w:val="auto"/>
          <w:lang w:val="zh-TW"/>
        </w:rPr>
        <w:t>(五)</w:t>
      </w:r>
      <w:r w:rsidRPr="00A60811">
        <w:rPr>
          <w:rFonts w:ascii="微軟正黑體" w:eastAsia="微軟正黑體" w:hAnsi="微軟正黑體" w:hint="eastAsia"/>
          <w:color w:val="auto"/>
        </w:rPr>
        <w:t>~2017</w:t>
      </w:r>
      <w:r w:rsidRPr="00A60811">
        <w:rPr>
          <w:rFonts w:ascii="微軟正黑體" w:eastAsia="微軟正黑體" w:hAnsi="微軟正黑體" w:cs="細明體_HKSCS" w:hint="eastAsia"/>
          <w:color w:val="auto"/>
          <w:lang w:val="zh-TW"/>
        </w:rPr>
        <w:t>年</w:t>
      </w:r>
      <w:r w:rsidRPr="00A60811">
        <w:rPr>
          <w:rFonts w:ascii="微軟正黑體" w:eastAsia="微軟正黑體" w:hAnsi="微軟正黑體" w:hint="eastAsia"/>
          <w:color w:val="auto"/>
        </w:rPr>
        <w:t>9</w:t>
      </w:r>
      <w:r w:rsidRPr="00A60811">
        <w:rPr>
          <w:rFonts w:ascii="微軟正黑體" w:eastAsia="微軟正黑體" w:hAnsi="微軟正黑體" w:hint="eastAsia"/>
          <w:color w:val="auto"/>
          <w:lang w:val="zh-TW"/>
        </w:rPr>
        <w:t>月</w:t>
      </w:r>
      <w:r w:rsidRPr="00A60811">
        <w:rPr>
          <w:rFonts w:ascii="微軟正黑體" w:eastAsia="微軟正黑體" w:hAnsi="微軟正黑體" w:hint="eastAsia"/>
          <w:color w:val="auto"/>
        </w:rPr>
        <w:t>30</w:t>
      </w:r>
      <w:r w:rsidRPr="00A60811">
        <w:rPr>
          <w:rFonts w:ascii="微軟正黑體" w:eastAsia="微軟正黑體" w:hAnsi="微軟正黑體" w:hint="eastAsia"/>
          <w:color w:val="auto"/>
          <w:lang w:val="zh-TW"/>
        </w:rPr>
        <w:t>日</w:t>
      </w:r>
      <w:r w:rsidRPr="00A60811">
        <w:rPr>
          <w:rFonts w:ascii="微軟正黑體" w:eastAsia="微軟正黑體" w:hAnsi="微軟正黑體" w:hint="eastAsia"/>
          <w:color w:val="auto"/>
        </w:rPr>
        <w:t>(</w:t>
      </w:r>
      <w:r w:rsidRPr="00A60811">
        <w:rPr>
          <w:rFonts w:ascii="微軟正黑體" w:eastAsia="微軟正黑體" w:hAnsi="微軟正黑體" w:hint="eastAsia"/>
          <w:color w:val="auto"/>
          <w:lang w:val="zh-TW"/>
        </w:rPr>
        <w:t>六</w:t>
      </w:r>
      <w:r w:rsidRPr="00A60811">
        <w:rPr>
          <w:rFonts w:ascii="微軟正黑體" w:eastAsia="微軟正黑體" w:hAnsi="微軟正黑體" w:hint="eastAsia"/>
          <w:color w:val="auto"/>
        </w:rPr>
        <w:t>)</w:t>
      </w:r>
      <w:r w:rsidRPr="00A60811">
        <w:rPr>
          <w:rFonts w:ascii="微軟正黑體" w:eastAsia="微軟正黑體" w:hAnsi="微軟正黑體" w:hint="eastAsia"/>
          <w:color w:val="auto"/>
          <w:lang w:val="zh-TW"/>
        </w:rPr>
        <w:t>（</w:t>
      </w:r>
      <w:r w:rsidRPr="00A60811">
        <w:rPr>
          <w:rFonts w:ascii="微軟正黑體" w:eastAsia="微軟正黑體" w:hAnsi="微軟正黑體" w:hint="eastAsia"/>
          <w:color w:val="auto"/>
        </w:rPr>
        <w:t>24:00</w:t>
      </w:r>
      <w:r w:rsidRPr="00A60811">
        <w:rPr>
          <w:rFonts w:ascii="微軟正黑體" w:eastAsia="微軟正黑體" w:hAnsi="微軟正黑體" w:hint="eastAsia"/>
          <w:color w:val="auto"/>
          <w:lang w:val="zh-TW"/>
        </w:rPr>
        <w:t>截止）</w:t>
      </w:r>
    </w:p>
    <w:p w14:paraId="2C55C795" w14:textId="3C0F27A6" w:rsidR="00F77AE8" w:rsidRPr="00A60811" w:rsidRDefault="00F77AE8" w:rsidP="00F77AE8">
      <w:pPr>
        <w:pStyle w:val="a7"/>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00" w:lineRule="exact"/>
        <w:jc w:val="both"/>
        <w:rPr>
          <w:rFonts w:ascii="微軟正黑體" w:eastAsia="微軟正黑體" w:hAnsi="微軟正黑體" w:cs="Arial"/>
          <w:color w:val="auto"/>
        </w:rPr>
      </w:pPr>
      <w:r w:rsidRPr="00A60811">
        <w:rPr>
          <w:rFonts w:ascii="微軟正黑體" w:eastAsia="微軟正黑體" w:hAnsi="微軟正黑體" w:cs="Arial"/>
          <w:color w:val="auto"/>
        </w:rPr>
        <w:t>入圍作品邀請民眾線上投票，民眾以FACEBOOK帳號或GMAIL信箱註冊後投票</w:t>
      </w:r>
    </w:p>
    <w:p w14:paraId="376555BE" w14:textId="57CD0B23" w:rsidR="007F63AE" w:rsidRPr="00A60811" w:rsidRDefault="00401C38" w:rsidP="005D771A">
      <w:pPr>
        <w:pStyle w:val="a7"/>
        <w:widowControl w:val="0"/>
        <w:numPr>
          <w:ilvl w:val="0"/>
          <w:numId w:val="2"/>
        </w:numPr>
        <w:spacing w:line="400" w:lineRule="exact"/>
        <w:jc w:val="both"/>
        <w:rPr>
          <w:rFonts w:ascii="微軟正黑體" w:eastAsia="微軟正黑體" w:hAnsi="微軟正黑體" w:cs="標楷體"/>
          <w:color w:val="auto"/>
          <w:lang w:val="zh-TW"/>
        </w:rPr>
      </w:pPr>
      <w:r w:rsidRPr="00A60811">
        <w:rPr>
          <w:rFonts w:ascii="微軟正黑體" w:eastAsia="微軟正黑體" w:hAnsi="微軟正黑體" w:hint="eastAsia"/>
          <w:b/>
          <w:color w:val="auto"/>
          <w:lang w:val="zh-TW"/>
        </w:rPr>
        <w:t>命名結果公佈：</w:t>
      </w:r>
      <w:r w:rsidRPr="00A60811">
        <w:rPr>
          <w:rFonts w:ascii="微軟正黑體" w:eastAsia="微軟正黑體" w:hAnsi="微軟正黑體" w:hint="eastAsia"/>
          <w:color w:val="auto"/>
        </w:rPr>
        <w:t>2017</w:t>
      </w:r>
      <w:r w:rsidRPr="00A60811">
        <w:rPr>
          <w:rFonts w:ascii="微軟正黑體" w:eastAsia="微軟正黑體" w:hAnsi="微軟正黑體" w:cs="細明體_HKSCS" w:hint="eastAsia"/>
          <w:color w:val="auto"/>
          <w:lang w:val="zh-TW"/>
        </w:rPr>
        <w:t>年</w:t>
      </w:r>
      <w:r w:rsidRPr="00A60811">
        <w:rPr>
          <w:rFonts w:ascii="微軟正黑體" w:eastAsia="微軟正黑體" w:hAnsi="微軟正黑體" w:hint="eastAsia"/>
          <w:color w:val="auto"/>
        </w:rPr>
        <w:t>10</w:t>
      </w:r>
      <w:r w:rsidRPr="00A60811">
        <w:rPr>
          <w:rFonts w:ascii="微軟正黑體" w:eastAsia="微軟正黑體" w:hAnsi="微軟正黑體" w:hint="eastAsia"/>
          <w:color w:val="auto"/>
          <w:lang w:val="zh-TW"/>
        </w:rPr>
        <w:t>月</w:t>
      </w:r>
      <w:r w:rsidRPr="00A60811">
        <w:rPr>
          <w:rFonts w:ascii="微軟正黑體" w:eastAsia="微軟正黑體" w:hAnsi="微軟正黑體" w:hint="eastAsia"/>
          <w:color w:val="auto"/>
        </w:rPr>
        <w:t>20</w:t>
      </w:r>
      <w:r w:rsidRPr="00A60811">
        <w:rPr>
          <w:rFonts w:ascii="微軟正黑體" w:eastAsia="微軟正黑體" w:hAnsi="微軟正黑體" w:hint="eastAsia"/>
          <w:color w:val="auto"/>
          <w:lang w:val="zh-TW"/>
        </w:rPr>
        <w:t>日</w:t>
      </w:r>
      <w:r w:rsidRPr="00A60811">
        <w:rPr>
          <w:rFonts w:ascii="微軟正黑體" w:eastAsia="微軟正黑體" w:hAnsi="微軟正黑體" w:hint="eastAsia"/>
          <w:color w:val="auto"/>
        </w:rPr>
        <w:t>(</w:t>
      </w:r>
      <w:r w:rsidRPr="00A60811">
        <w:rPr>
          <w:rFonts w:ascii="微軟正黑體" w:eastAsia="微軟正黑體" w:hAnsi="微軟正黑體" w:hint="eastAsia"/>
          <w:color w:val="auto"/>
          <w:lang w:val="zh-TW"/>
        </w:rPr>
        <w:t>五</w:t>
      </w:r>
      <w:r w:rsidRPr="00A60811">
        <w:rPr>
          <w:rFonts w:ascii="微軟正黑體" w:eastAsia="微軟正黑體" w:hAnsi="微軟正黑體" w:hint="eastAsia"/>
          <w:color w:val="auto"/>
        </w:rPr>
        <w:t xml:space="preserve">) </w:t>
      </w:r>
    </w:p>
    <w:p w14:paraId="2C70E24C" w14:textId="1B87DE69" w:rsidR="00F77AE8" w:rsidRPr="00A60811" w:rsidRDefault="00F77AE8" w:rsidP="00F77AE8">
      <w:pPr>
        <w:pStyle w:val="a7"/>
        <w:widowControl w:val="0"/>
        <w:numPr>
          <w:ilvl w:val="0"/>
          <w:numId w:val="9"/>
        </w:numPr>
        <w:spacing w:line="400" w:lineRule="exact"/>
        <w:jc w:val="both"/>
        <w:rPr>
          <w:rFonts w:ascii="微軟正黑體" w:eastAsia="微軟正黑體" w:hAnsi="微軟正黑體" w:cs="標楷體"/>
          <w:color w:val="auto"/>
          <w:lang w:val="zh-TW"/>
        </w:rPr>
      </w:pPr>
      <w:r w:rsidRPr="00A60811">
        <w:rPr>
          <w:rFonts w:ascii="微軟正黑體" w:eastAsia="微軟正黑體" w:hAnsi="微軟正黑體" w:cs="標楷體" w:hint="eastAsia"/>
          <w:color w:val="auto"/>
          <w:lang w:val="zh-TW"/>
        </w:rPr>
        <w:t>根據</w:t>
      </w:r>
      <w:r w:rsidRPr="00A60811">
        <w:rPr>
          <w:rFonts w:ascii="Arial" w:eastAsia="微軟正黑體" w:hAnsi="微軟正黑體" w:cs="Arial"/>
          <w:color w:val="auto"/>
        </w:rPr>
        <w:t>第一階段評選分數</w:t>
      </w:r>
      <w:r w:rsidRPr="00A60811">
        <w:rPr>
          <w:rFonts w:ascii="Arial" w:eastAsia="微軟正黑體" w:hAnsi="微軟正黑體" w:cs="Arial" w:hint="eastAsia"/>
          <w:color w:val="auto"/>
        </w:rPr>
        <w:t>(</w:t>
      </w:r>
      <w:r w:rsidRPr="00A60811">
        <w:rPr>
          <w:rFonts w:ascii="Arial" w:eastAsia="微軟正黑體" w:hAnsi="微軟正黑體" w:cs="Arial" w:hint="eastAsia"/>
          <w:color w:val="auto"/>
        </w:rPr>
        <w:t>佔</w:t>
      </w:r>
      <w:r w:rsidRPr="00A60811">
        <w:rPr>
          <w:rFonts w:ascii="Arial" w:eastAsia="微軟正黑體" w:hAnsi="Arial" w:cs="Arial"/>
          <w:b/>
          <w:bCs/>
          <w:color w:val="auto"/>
        </w:rPr>
        <w:t>50%</w:t>
      </w:r>
      <w:r w:rsidRPr="00A60811">
        <w:rPr>
          <w:rFonts w:ascii="Arial" w:eastAsia="微軟正黑體" w:hAnsi="Arial" w:cs="Arial" w:hint="eastAsia"/>
          <w:b/>
          <w:bCs/>
          <w:color w:val="auto"/>
        </w:rPr>
        <w:t>)</w:t>
      </w:r>
      <w:r w:rsidRPr="00A60811">
        <w:rPr>
          <w:rFonts w:ascii="Arial" w:eastAsia="微軟正黑體" w:hAnsi="Arial" w:cs="Arial"/>
          <w:color w:val="auto"/>
        </w:rPr>
        <w:t>+</w:t>
      </w:r>
      <w:r w:rsidRPr="00A60811">
        <w:rPr>
          <w:rFonts w:ascii="Arial" w:eastAsia="微軟正黑體" w:hAnsi="微軟正黑體" w:cs="Arial"/>
          <w:color w:val="auto"/>
        </w:rPr>
        <w:t>第二階段民眾票數</w:t>
      </w:r>
      <w:r w:rsidRPr="00A60811">
        <w:rPr>
          <w:rFonts w:ascii="Arial" w:eastAsia="微軟正黑體" w:hAnsi="Arial" w:cs="Arial"/>
          <w:color w:val="auto"/>
        </w:rPr>
        <w:t>/</w:t>
      </w:r>
      <w:r w:rsidRPr="00A60811">
        <w:rPr>
          <w:rFonts w:ascii="Arial" w:eastAsia="微軟正黑體" w:hAnsi="微軟正黑體" w:cs="Arial"/>
          <w:color w:val="auto"/>
        </w:rPr>
        <w:t>總票數</w:t>
      </w:r>
      <w:r w:rsidRPr="00A60811">
        <w:rPr>
          <w:rFonts w:ascii="Arial" w:eastAsia="微軟正黑體" w:hAnsi="微軟正黑體" w:cs="Arial" w:hint="eastAsia"/>
          <w:color w:val="auto"/>
        </w:rPr>
        <w:t>(</w:t>
      </w:r>
      <w:r w:rsidRPr="00A60811">
        <w:rPr>
          <w:rFonts w:ascii="Arial" w:eastAsia="微軟正黑體" w:hAnsi="微軟正黑體" w:cs="Arial" w:hint="eastAsia"/>
          <w:color w:val="auto"/>
        </w:rPr>
        <w:t>佔</w:t>
      </w:r>
      <w:r w:rsidRPr="00A60811">
        <w:rPr>
          <w:rFonts w:ascii="Arial" w:eastAsia="微軟正黑體" w:hAnsi="Arial" w:cs="Arial"/>
          <w:b/>
          <w:bCs/>
          <w:color w:val="auto"/>
        </w:rPr>
        <w:t>50%</w:t>
      </w:r>
      <w:r w:rsidRPr="00A60811">
        <w:rPr>
          <w:rFonts w:ascii="Arial" w:eastAsia="微軟正黑體" w:hAnsi="Arial" w:cs="Arial" w:hint="eastAsia"/>
          <w:b/>
          <w:bCs/>
          <w:color w:val="auto"/>
        </w:rPr>
        <w:t>)</w:t>
      </w:r>
      <w:r w:rsidRPr="00A60811">
        <w:rPr>
          <w:rFonts w:ascii="Arial" w:eastAsia="微軟正黑體" w:hAnsi="Arial" w:cs="Arial" w:hint="eastAsia"/>
          <w:b/>
          <w:bCs/>
          <w:color w:val="auto"/>
        </w:rPr>
        <w:t>加總得分，</w:t>
      </w:r>
      <w:r w:rsidRPr="00A60811">
        <w:rPr>
          <w:rFonts w:ascii="Arial" w:eastAsia="微軟正黑體" w:hAnsi="微軟正黑體" w:cs="Arial"/>
          <w:color w:val="auto"/>
        </w:rPr>
        <w:t>總分第一名可獲獎金</w:t>
      </w:r>
      <w:r w:rsidRPr="00A60811">
        <w:rPr>
          <w:rFonts w:ascii="Arial" w:eastAsia="微軟正黑體" w:hAnsi="Arial" w:cs="Arial"/>
          <w:b/>
          <w:bCs/>
          <w:color w:val="auto"/>
        </w:rPr>
        <w:t>新台幣</w:t>
      </w:r>
      <w:r w:rsidRPr="00A60811">
        <w:rPr>
          <w:rFonts w:ascii="Arial" w:eastAsia="微軟正黑體" w:hAnsi="Arial" w:cs="Arial"/>
          <w:b/>
          <w:bCs/>
          <w:color w:val="auto"/>
        </w:rPr>
        <w:t>50,000</w:t>
      </w:r>
      <w:r w:rsidRPr="00A60811">
        <w:rPr>
          <w:rFonts w:ascii="Arial" w:eastAsia="微軟正黑體" w:hAnsi="Arial" w:cs="Arial"/>
          <w:b/>
          <w:bCs/>
          <w:color w:val="auto"/>
        </w:rPr>
        <w:t>元</w:t>
      </w:r>
      <w:r w:rsidRPr="00A60811">
        <w:rPr>
          <w:rFonts w:ascii="Arial" w:eastAsia="微軟正黑體" w:hAnsi="微軟正黑體" w:cs="Arial"/>
          <w:color w:val="auto"/>
        </w:rPr>
        <w:t>；其餘</w:t>
      </w:r>
      <w:r w:rsidRPr="00A60811">
        <w:rPr>
          <w:rFonts w:ascii="Arial" w:eastAsia="微軟正黑體" w:hAnsi="微軟正黑體" w:cs="Arial"/>
          <w:color w:val="auto"/>
        </w:rPr>
        <w:t>9</w:t>
      </w:r>
      <w:r w:rsidRPr="00A60811">
        <w:rPr>
          <w:rFonts w:ascii="Arial" w:eastAsia="微軟正黑體" w:hAnsi="微軟正黑體" w:cs="Arial"/>
          <w:color w:val="auto"/>
        </w:rPr>
        <w:t>名入圍者可獲誠品禮券</w:t>
      </w:r>
      <w:r w:rsidRPr="00A60811">
        <w:rPr>
          <w:rFonts w:ascii="Arial" w:eastAsia="微軟正黑體" w:hAnsi="微軟正黑體" w:cs="Arial"/>
          <w:b/>
          <w:color w:val="auto"/>
        </w:rPr>
        <w:t>3,000</w:t>
      </w:r>
      <w:r w:rsidRPr="00A60811">
        <w:rPr>
          <w:rFonts w:ascii="Arial" w:eastAsia="微軟正黑體" w:hAnsi="微軟正黑體" w:cs="Arial"/>
          <w:color w:val="auto"/>
        </w:rPr>
        <w:t>元；另參加命名及成功投票者，將隨機抽選</w:t>
      </w:r>
      <w:r w:rsidRPr="00A60811">
        <w:rPr>
          <w:rFonts w:ascii="Arial" w:eastAsia="微軟正黑體" w:hAnsi="Arial" w:cs="Arial"/>
          <w:b/>
          <w:bCs/>
          <w:color w:val="auto"/>
        </w:rPr>
        <w:t xml:space="preserve"> 100 </w:t>
      </w:r>
      <w:r w:rsidRPr="00A60811">
        <w:rPr>
          <w:rFonts w:ascii="Arial" w:eastAsia="微軟正黑體" w:hAnsi="微軟正黑體" w:cs="Arial"/>
          <w:color w:val="auto"/>
        </w:rPr>
        <w:t>名幸運兒，每人獲</w:t>
      </w:r>
      <w:r w:rsidRPr="00A60811">
        <w:rPr>
          <w:rFonts w:ascii="Arial" w:eastAsia="微軟正黑體" w:hAnsi="Arial" w:cs="Arial"/>
          <w:bCs/>
          <w:color w:val="auto"/>
        </w:rPr>
        <w:t>威秀電影城電影票</w:t>
      </w:r>
      <w:r w:rsidRPr="00A60811">
        <w:rPr>
          <w:rFonts w:ascii="Arial" w:eastAsia="微軟正黑體" w:hAnsi="Arial" w:cs="Arial"/>
          <w:b/>
          <w:bCs/>
          <w:color w:val="auto"/>
        </w:rPr>
        <w:t>2</w:t>
      </w:r>
      <w:r w:rsidRPr="00A60811">
        <w:rPr>
          <w:rFonts w:ascii="Arial" w:eastAsia="微軟正黑體" w:hAnsi="Arial" w:cs="Arial"/>
          <w:bCs/>
          <w:color w:val="auto"/>
        </w:rPr>
        <w:t>張</w:t>
      </w:r>
      <w:r w:rsidRPr="00A60811">
        <w:rPr>
          <w:rFonts w:ascii="Arial" w:eastAsia="微軟正黑體" w:hAnsi="Arial" w:cs="Arial" w:hint="eastAsia"/>
          <w:bCs/>
          <w:color w:val="auto"/>
        </w:rPr>
        <w:t>。</w:t>
      </w:r>
    </w:p>
    <w:p w14:paraId="466C32FE" w14:textId="77777777" w:rsidR="00F77AE8" w:rsidRPr="00A60811" w:rsidRDefault="00F77AE8" w:rsidP="00F77AE8">
      <w:pPr>
        <w:pStyle w:val="a7"/>
        <w:widowControl w:val="0"/>
        <w:spacing w:line="400" w:lineRule="exact"/>
        <w:ind w:left="960"/>
        <w:jc w:val="both"/>
        <w:rPr>
          <w:rFonts w:ascii="微軟正黑體" w:eastAsia="微軟正黑體" w:hAnsi="微軟正黑體" w:cs="標楷體"/>
          <w:color w:val="auto"/>
          <w:lang w:val="zh-TW"/>
        </w:rPr>
      </w:pPr>
    </w:p>
    <w:p w14:paraId="45971A3D" w14:textId="70312C4E" w:rsidR="007F63AE" w:rsidRPr="00A60811" w:rsidRDefault="00401C38" w:rsidP="005D771A">
      <w:pPr>
        <w:pStyle w:val="a7"/>
        <w:widowControl w:val="0"/>
        <w:numPr>
          <w:ilvl w:val="0"/>
          <w:numId w:val="2"/>
        </w:numPr>
        <w:spacing w:line="400" w:lineRule="exact"/>
        <w:jc w:val="both"/>
        <w:rPr>
          <w:rFonts w:ascii="微軟正黑體" w:eastAsia="微軟正黑體" w:hAnsi="微軟正黑體" w:cs="標楷體"/>
          <w:color w:val="auto"/>
          <w:lang w:val="zh-TW"/>
        </w:rPr>
      </w:pPr>
      <w:r w:rsidRPr="00A60811">
        <w:rPr>
          <w:rFonts w:ascii="微軟正黑體" w:eastAsia="微軟正黑體" w:hAnsi="微軟正黑體" w:hint="eastAsia"/>
          <w:b/>
          <w:color w:val="auto"/>
          <w:lang w:val="zh-TW"/>
        </w:rPr>
        <w:t>票選活動抽獎名單公佈：</w:t>
      </w:r>
      <w:r w:rsidRPr="00A60811">
        <w:rPr>
          <w:rFonts w:ascii="微軟正黑體" w:eastAsia="微軟正黑體" w:hAnsi="微軟正黑體" w:hint="eastAsia"/>
          <w:color w:val="auto"/>
        </w:rPr>
        <w:t>2017</w:t>
      </w:r>
      <w:r w:rsidRPr="00A60811">
        <w:rPr>
          <w:rFonts w:ascii="微軟正黑體" w:eastAsia="微軟正黑體" w:hAnsi="微軟正黑體" w:cs="細明體_HKSCS" w:hint="eastAsia"/>
          <w:color w:val="auto"/>
          <w:lang w:val="zh-TW"/>
        </w:rPr>
        <w:t>年</w:t>
      </w:r>
      <w:r w:rsidRPr="00A60811">
        <w:rPr>
          <w:rFonts w:ascii="微軟正黑體" w:eastAsia="微軟正黑體" w:hAnsi="微軟正黑體" w:hint="eastAsia"/>
          <w:color w:val="auto"/>
        </w:rPr>
        <w:t>10</w:t>
      </w:r>
      <w:r w:rsidRPr="00A60811">
        <w:rPr>
          <w:rFonts w:ascii="微軟正黑體" w:eastAsia="微軟正黑體" w:hAnsi="微軟正黑體" w:hint="eastAsia"/>
          <w:color w:val="auto"/>
          <w:lang w:val="zh-TW"/>
        </w:rPr>
        <w:t>月</w:t>
      </w:r>
      <w:r w:rsidRPr="00A60811">
        <w:rPr>
          <w:rFonts w:ascii="微軟正黑體" w:eastAsia="微軟正黑體" w:hAnsi="微軟正黑體" w:hint="eastAsia"/>
          <w:color w:val="auto"/>
        </w:rPr>
        <w:t>21</w:t>
      </w:r>
      <w:r w:rsidRPr="00A60811">
        <w:rPr>
          <w:rFonts w:ascii="微軟正黑體" w:eastAsia="微軟正黑體" w:hAnsi="微軟正黑體" w:hint="eastAsia"/>
          <w:color w:val="auto"/>
          <w:lang w:val="zh-TW"/>
        </w:rPr>
        <w:t>日</w:t>
      </w:r>
      <w:r w:rsidRPr="00A60811">
        <w:rPr>
          <w:rFonts w:ascii="微軟正黑體" w:eastAsia="微軟正黑體" w:hAnsi="微軟正黑體" w:hint="eastAsia"/>
          <w:color w:val="auto"/>
        </w:rPr>
        <w:t>(</w:t>
      </w:r>
      <w:r w:rsidRPr="00A60811">
        <w:rPr>
          <w:rFonts w:ascii="微軟正黑體" w:eastAsia="微軟正黑體" w:hAnsi="微軟正黑體" w:hint="eastAsia"/>
          <w:color w:val="auto"/>
          <w:lang w:val="zh-TW"/>
        </w:rPr>
        <w:t>六</w:t>
      </w:r>
      <w:r w:rsidRPr="00A60811">
        <w:rPr>
          <w:rFonts w:ascii="微軟正黑體" w:eastAsia="微軟正黑體" w:hAnsi="微軟正黑體" w:hint="eastAsia"/>
          <w:color w:val="auto"/>
        </w:rPr>
        <w:t>)</w:t>
      </w:r>
    </w:p>
    <w:p w14:paraId="3FED2220" w14:textId="77777777" w:rsidR="00F77AE8" w:rsidRPr="00A60811" w:rsidRDefault="00F77AE8" w:rsidP="005D771A">
      <w:pPr>
        <w:spacing w:line="400" w:lineRule="exact"/>
        <w:jc w:val="both"/>
        <w:rPr>
          <w:rFonts w:ascii="微軟正黑體" w:eastAsia="微軟正黑體" w:hAnsi="微軟正黑體" w:hint="default"/>
          <w:color w:val="auto"/>
          <w:lang w:val="zh-TW"/>
        </w:rPr>
      </w:pPr>
    </w:p>
    <w:p w14:paraId="05D9C193" w14:textId="59D0D7ED" w:rsidR="007F63AE" w:rsidRPr="00A60811" w:rsidRDefault="00401C38" w:rsidP="005921F6">
      <w:pPr>
        <w:pStyle w:val="a7"/>
        <w:numPr>
          <w:ilvl w:val="0"/>
          <w:numId w:val="10"/>
        </w:numPr>
        <w:spacing w:line="400" w:lineRule="exact"/>
        <w:jc w:val="both"/>
        <w:rPr>
          <w:rStyle w:val="Hyperlink0"/>
          <w:rFonts w:ascii="微軟正黑體" w:eastAsia="微軟正黑體" w:hAnsi="微軟正黑體" w:cs="Arial"/>
          <w:color w:val="auto"/>
          <w:u w:val="none" w:color="000000"/>
        </w:rPr>
      </w:pPr>
      <w:r w:rsidRPr="00A60811">
        <w:rPr>
          <w:rFonts w:ascii="微軟正黑體" w:eastAsia="微軟正黑體" w:hAnsi="微軟正黑體"/>
          <w:color w:val="auto"/>
          <w:lang w:val="zh-TW"/>
        </w:rPr>
        <w:t>其他相關活動細節與參加辦法請詳見公園官網</w:t>
      </w:r>
      <w:r w:rsidRPr="00A60811">
        <w:rPr>
          <w:rFonts w:ascii="微軟正黑體" w:eastAsia="微軟正黑體" w:hAnsi="微軟正黑體"/>
          <w:color w:val="auto"/>
        </w:rPr>
        <w:t>：</w:t>
      </w:r>
      <w:hyperlink r:id="rId11" w:history="1">
        <w:r w:rsidRPr="00A60811">
          <w:rPr>
            <w:rStyle w:val="Hyperlink0"/>
            <w:rFonts w:ascii="微軟正黑體" w:eastAsia="微軟正黑體" w:hAnsi="微軟正黑體"/>
            <w:color w:val="auto"/>
          </w:rPr>
          <w:t>www.ecopark.com.tw</w:t>
        </w:r>
      </w:hyperlink>
    </w:p>
    <w:p w14:paraId="5ADB3400" w14:textId="77777777" w:rsidR="00A60811" w:rsidRDefault="00A60811" w:rsidP="00A60811">
      <w:pPr>
        <w:spacing w:line="400" w:lineRule="exact"/>
        <w:jc w:val="both"/>
        <w:rPr>
          <w:rFonts w:ascii="微軟正黑體" w:eastAsia="微軟正黑體" w:hAnsi="微軟正黑體" w:cs="Arial" w:hint="default"/>
          <w:color w:val="auto"/>
        </w:rPr>
      </w:pPr>
    </w:p>
    <w:p w14:paraId="73E6018D" w14:textId="77777777" w:rsidR="00A60811" w:rsidRDefault="00A60811" w:rsidP="00A60811">
      <w:pPr>
        <w:spacing w:line="400" w:lineRule="exact"/>
        <w:jc w:val="both"/>
        <w:rPr>
          <w:rFonts w:ascii="微軟正黑體" w:eastAsia="微軟正黑體" w:hAnsi="微軟正黑體" w:cs="Arial" w:hint="default"/>
          <w:color w:val="auto"/>
        </w:rPr>
      </w:pPr>
    </w:p>
    <w:p w14:paraId="59D66BD7" w14:textId="77777777" w:rsidR="00A60811" w:rsidRDefault="00A60811" w:rsidP="00A60811">
      <w:pPr>
        <w:spacing w:line="400" w:lineRule="exact"/>
        <w:jc w:val="both"/>
        <w:rPr>
          <w:rFonts w:ascii="微軟正黑體" w:eastAsia="微軟正黑體" w:hAnsi="微軟正黑體" w:cs="Arial" w:hint="default"/>
          <w:color w:val="auto"/>
        </w:rPr>
      </w:pPr>
    </w:p>
    <w:p w14:paraId="11F40D6C" w14:textId="77777777" w:rsidR="00A60811" w:rsidRDefault="00A60811" w:rsidP="00A60811">
      <w:pPr>
        <w:spacing w:line="400" w:lineRule="exact"/>
        <w:jc w:val="both"/>
        <w:rPr>
          <w:rFonts w:ascii="微軟正黑體" w:eastAsia="微軟正黑體" w:hAnsi="微軟正黑體" w:cs="Arial" w:hint="default"/>
          <w:color w:val="auto"/>
        </w:rPr>
      </w:pPr>
    </w:p>
    <w:p w14:paraId="5AB39471" w14:textId="77777777" w:rsidR="00A60811" w:rsidRDefault="00A60811" w:rsidP="00A60811">
      <w:pPr>
        <w:spacing w:line="400" w:lineRule="exact"/>
        <w:jc w:val="both"/>
        <w:rPr>
          <w:rFonts w:ascii="微軟正黑體" w:eastAsia="微軟正黑體" w:hAnsi="微軟正黑體" w:cs="Arial" w:hint="default"/>
          <w:color w:val="auto"/>
        </w:rPr>
      </w:pPr>
    </w:p>
    <w:p w14:paraId="36529356" w14:textId="77777777" w:rsidR="00A60811" w:rsidRDefault="00A60811" w:rsidP="00A60811">
      <w:pPr>
        <w:spacing w:line="400" w:lineRule="exact"/>
        <w:jc w:val="both"/>
        <w:rPr>
          <w:rFonts w:ascii="微軟正黑體" w:eastAsia="微軟正黑體" w:hAnsi="微軟正黑體" w:cs="Arial" w:hint="default"/>
          <w:color w:val="auto"/>
        </w:rPr>
      </w:pPr>
    </w:p>
    <w:p w14:paraId="18EB0D61" w14:textId="77777777" w:rsidR="00A60811" w:rsidRDefault="00A60811" w:rsidP="00A60811">
      <w:pPr>
        <w:spacing w:line="400" w:lineRule="exact"/>
        <w:jc w:val="both"/>
        <w:rPr>
          <w:rFonts w:ascii="微軟正黑體" w:eastAsia="微軟正黑體" w:hAnsi="微軟正黑體" w:cs="Arial" w:hint="default"/>
          <w:color w:val="auto"/>
        </w:rPr>
      </w:pPr>
    </w:p>
    <w:p w14:paraId="0C6D127D" w14:textId="77777777" w:rsidR="00A60811" w:rsidRDefault="00A60811" w:rsidP="00A60811">
      <w:pPr>
        <w:spacing w:line="400" w:lineRule="exact"/>
        <w:jc w:val="both"/>
        <w:rPr>
          <w:rFonts w:ascii="微軟正黑體" w:eastAsia="微軟正黑體" w:hAnsi="微軟正黑體" w:cs="Arial" w:hint="default"/>
          <w:color w:val="auto"/>
        </w:rPr>
      </w:pPr>
    </w:p>
    <w:p w14:paraId="4F6B0D7E" w14:textId="77777777" w:rsidR="00A60811" w:rsidRDefault="00A60811" w:rsidP="00A60811">
      <w:pPr>
        <w:spacing w:line="400" w:lineRule="exact"/>
        <w:jc w:val="both"/>
        <w:rPr>
          <w:rFonts w:ascii="微軟正黑體" w:eastAsia="微軟正黑體" w:hAnsi="微軟正黑體" w:cs="Arial" w:hint="default"/>
          <w:color w:val="auto"/>
        </w:rPr>
      </w:pPr>
    </w:p>
    <w:p w14:paraId="58F16A92" w14:textId="77777777" w:rsidR="00A60811" w:rsidRDefault="00A60811" w:rsidP="00A60811">
      <w:pPr>
        <w:spacing w:line="400" w:lineRule="exact"/>
        <w:jc w:val="both"/>
        <w:rPr>
          <w:rFonts w:ascii="微軟正黑體" w:eastAsia="微軟正黑體" w:hAnsi="微軟正黑體" w:cs="Arial" w:hint="default"/>
          <w:color w:val="auto"/>
        </w:rPr>
      </w:pPr>
    </w:p>
    <w:p w14:paraId="40924E09" w14:textId="77777777" w:rsidR="00A60811" w:rsidRDefault="00A60811" w:rsidP="00A60811">
      <w:pPr>
        <w:spacing w:line="400" w:lineRule="exact"/>
        <w:jc w:val="both"/>
        <w:rPr>
          <w:rFonts w:ascii="微軟正黑體" w:eastAsia="微軟正黑體" w:hAnsi="微軟正黑體" w:cs="Arial" w:hint="default"/>
          <w:color w:val="auto"/>
        </w:rPr>
      </w:pPr>
    </w:p>
    <w:p w14:paraId="47C897CB" w14:textId="77777777" w:rsidR="00A60811" w:rsidRDefault="00A60811" w:rsidP="00A60811">
      <w:pPr>
        <w:spacing w:line="400" w:lineRule="exact"/>
        <w:jc w:val="both"/>
        <w:rPr>
          <w:rFonts w:ascii="微軟正黑體" w:eastAsia="微軟正黑體" w:hAnsi="微軟正黑體" w:cs="Arial" w:hint="default"/>
          <w:color w:val="auto"/>
        </w:rPr>
      </w:pPr>
    </w:p>
    <w:p w14:paraId="75742F7E" w14:textId="77777777" w:rsidR="00A60811" w:rsidRDefault="00A60811" w:rsidP="00A60811">
      <w:pPr>
        <w:spacing w:line="400" w:lineRule="exact"/>
        <w:jc w:val="both"/>
        <w:rPr>
          <w:rFonts w:ascii="微軟正黑體" w:eastAsia="微軟正黑體" w:hAnsi="微軟正黑體" w:cs="Arial" w:hint="default"/>
          <w:color w:val="auto"/>
        </w:rPr>
      </w:pPr>
    </w:p>
    <w:p w14:paraId="054EF26F" w14:textId="77777777" w:rsidR="00A60811" w:rsidRDefault="00A60811" w:rsidP="00A60811">
      <w:pPr>
        <w:spacing w:line="400" w:lineRule="exact"/>
        <w:jc w:val="both"/>
        <w:rPr>
          <w:rFonts w:ascii="微軟正黑體" w:eastAsia="微軟正黑體" w:hAnsi="微軟正黑體" w:cs="Arial" w:hint="default"/>
          <w:color w:val="auto"/>
        </w:rPr>
      </w:pPr>
    </w:p>
    <w:p w14:paraId="40B730F7" w14:textId="77777777" w:rsidR="00A60811" w:rsidRDefault="00A60811" w:rsidP="00A60811">
      <w:pPr>
        <w:spacing w:line="400" w:lineRule="exact"/>
        <w:jc w:val="both"/>
        <w:rPr>
          <w:rFonts w:ascii="微軟正黑體" w:eastAsia="微軟正黑體" w:hAnsi="微軟正黑體" w:cs="Arial" w:hint="default"/>
          <w:color w:val="auto"/>
        </w:rPr>
      </w:pPr>
    </w:p>
    <w:p w14:paraId="4EDE46C0" w14:textId="77777777" w:rsidR="00A60811" w:rsidRDefault="00A60811" w:rsidP="00A60811">
      <w:pPr>
        <w:spacing w:line="400" w:lineRule="exact"/>
        <w:jc w:val="both"/>
        <w:rPr>
          <w:rFonts w:ascii="微軟正黑體" w:eastAsia="微軟正黑體" w:hAnsi="微軟正黑體" w:cs="Arial" w:hint="default"/>
          <w:color w:val="auto"/>
        </w:rPr>
      </w:pPr>
    </w:p>
    <w:p w14:paraId="404D177B" w14:textId="77777777" w:rsidR="00A60811" w:rsidRDefault="00A60811" w:rsidP="00A60811">
      <w:pPr>
        <w:spacing w:line="400" w:lineRule="exact"/>
        <w:jc w:val="both"/>
        <w:rPr>
          <w:rFonts w:ascii="微軟正黑體" w:eastAsia="微軟正黑體" w:hAnsi="微軟正黑體" w:cs="Arial" w:hint="default"/>
          <w:color w:val="auto"/>
        </w:rPr>
      </w:pPr>
    </w:p>
    <w:p w14:paraId="688A9A74" w14:textId="77777777" w:rsidR="00A60811" w:rsidRDefault="00A60811" w:rsidP="00A60811">
      <w:pPr>
        <w:spacing w:line="400" w:lineRule="exact"/>
        <w:jc w:val="both"/>
        <w:rPr>
          <w:rFonts w:ascii="微軟正黑體" w:eastAsia="微軟正黑體" w:hAnsi="微軟正黑體" w:cs="Arial" w:hint="default"/>
          <w:color w:val="auto"/>
        </w:rPr>
      </w:pPr>
    </w:p>
    <w:p w14:paraId="28544D00" w14:textId="77777777" w:rsidR="00A60811" w:rsidRDefault="00A60811" w:rsidP="00A60811">
      <w:pPr>
        <w:spacing w:line="400" w:lineRule="exact"/>
        <w:jc w:val="both"/>
        <w:rPr>
          <w:rFonts w:ascii="微軟正黑體" w:eastAsia="微軟正黑體" w:hAnsi="微軟正黑體" w:cs="Arial" w:hint="default"/>
          <w:color w:val="auto"/>
        </w:rPr>
      </w:pPr>
    </w:p>
    <w:p w14:paraId="451AD251" w14:textId="77777777" w:rsidR="00A60811" w:rsidRDefault="00A60811" w:rsidP="00A60811">
      <w:pPr>
        <w:spacing w:line="400" w:lineRule="exact"/>
        <w:jc w:val="both"/>
        <w:rPr>
          <w:rFonts w:ascii="微軟正黑體" w:eastAsia="微軟正黑體" w:hAnsi="微軟正黑體" w:cs="Arial" w:hint="default"/>
          <w:color w:val="auto"/>
        </w:rPr>
      </w:pPr>
    </w:p>
    <w:p w14:paraId="310334AF" w14:textId="77777777" w:rsidR="00A60811" w:rsidRDefault="00A60811" w:rsidP="00A60811">
      <w:pPr>
        <w:spacing w:line="400" w:lineRule="exact"/>
        <w:jc w:val="both"/>
        <w:rPr>
          <w:rFonts w:ascii="微軟正黑體" w:eastAsia="微軟正黑體" w:hAnsi="微軟正黑體" w:cs="Arial" w:hint="default"/>
          <w:color w:val="auto"/>
        </w:rPr>
      </w:pPr>
    </w:p>
    <w:p w14:paraId="6308ED72" w14:textId="77777777" w:rsidR="00A60811" w:rsidRDefault="00A60811" w:rsidP="00A60811">
      <w:pPr>
        <w:spacing w:line="400" w:lineRule="exact"/>
        <w:jc w:val="both"/>
        <w:rPr>
          <w:rFonts w:ascii="微軟正黑體" w:eastAsia="微軟正黑體" w:hAnsi="微軟正黑體" w:cs="Arial" w:hint="default"/>
          <w:color w:val="auto"/>
        </w:rPr>
      </w:pPr>
    </w:p>
    <w:p w14:paraId="688A2061" w14:textId="77777777" w:rsidR="00A60811" w:rsidRDefault="00A60811" w:rsidP="00A60811">
      <w:pPr>
        <w:spacing w:line="400" w:lineRule="exact"/>
        <w:jc w:val="both"/>
        <w:rPr>
          <w:rFonts w:ascii="微軟正黑體" w:eastAsia="微軟正黑體" w:hAnsi="微軟正黑體" w:cs="Arial" w:hint="default"/>
          <w:color w:val="auto"/>
        </w:rPr>
      </w:pPr>
    </w:p>
    <w:p w14:paraId="16090DA5" w14:textId="77777777" w:rsidR="00A60811" w:rsidRDefault="00A60811" w:rsidP="00A60811">
      <w:pPr>
        <w:spacing w:line="400" w:lineRule="exact"/>
        <w:jc w:val="both"/>
        <w:rPr>
          <w:rFonts w:ascii="微軟正黑體" w:eastAsia="微軟正黑體" w:hAnsi="微軟正黑體" w:cs="Arial" w:hint="default"/>
          <w:color w:val="auto"/>
        </w:rPr>
      </w:pPr>
    </w:p>
    <w:p w14:paraId="745D35B3" w14:textId="0FF6BBC0" w:rsidR="00A60811" w:rsidRPr="00A60811" w:rsidRDefault="00492487" w:rsidP="00A60811">
      <w:pPr>
        <w:spacing w:line="400" w:lineRule="exact"/>
        <w:jc w:val="both"/>
        <w:rPr>
          <w:rFonts w:ascii="微軟正黑體" w:eastAsia="微軟正黑體" w:hAnsi="微軟正黑體" w:cs="Arial" w:hint="default"/>
          <w:color w:val="auto"/>
        </w:rPr>
      </w:pPr>
      <w:r>
        <w:rPr>
          <w:rFonts w:ascii="微軟正黑體" w:eastAsia="微軟正黑體" w:hAnsi="微軟正黑體" w:cs="Arial"/>
          <w:color w:val="auto"/>
        </w:rPr>
        <w:t>媒體聯絡人</w:t>
      </w:r>
      <w:r w:rsidR="00341B95">
        <w:rPr>
          <w:rFonts w:ascii="微軟正黑體" w:eastAsia="微軟正黑體" w:hAnsi="微軟正黑體" w:cs="Arial"/>
          <w:color w:val="auto"/>
        </w:rPr>
        <w:t>:裕</w:t>
      </w:r>
      <w:r>
        <w:rPr>
          <w:rFonts w:ascii="微軟正黑體" w:eastAsia="微軟正黑體" w:hAnsi="微軟正黑體" w:cs="Arial"/>
          <w:color w:val="auto"/>
        </w:rPr>
        <w:t>隆集團總管理處 陳蔓嫻</w:t>
      </w:r>
      <w:r w:rsidR="00936717">
        <w:rPr>
          <w:rFonts w:ascii="微軟正黑體" w:eastAsia="微軟正黑體" w:hAnsi="微軟正黑體" w:cs="Arial"/>
          <w:color w:val="auto"/>
        </w:rPr>
        <w:t xml:space="preserve"> </w:t>
      </w:r>
      <w:r>
        <w:rPr>
          <w:rFonts w:ascii="微軟正黑體" w:eastAsia="微軟正黑體" w:hAnsi="微軟正黑體" w:cs="Arial"/>
          <w:color w:val="auto"/>
        </w:rPr>
        <w:t xml:space="preserve"> (02)5590-9090#2250  0933-030-980</w:t>
      </w:r>
    </w:p>
    <w:sectPr w:rsidR="00A60811" w:rsidRPr="00A60811" w:rsidSect="005D771A">
      <w:headerReference w:type="default" r:id="rId12"/>
      <w:footerReference w:type="default" r:id="rId13"/>
      <w:pgSz w:w="11900" w:h="16840"/>
      <w:pgMar w:top="1134" w:right="851" w:bottom="1134" w:left="851" w:header="851" w:footer="94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003D4" w14:textId="77777777" w:rsidR="0061465C" w:rsidRDefault="0061465C">
      <w:pPr>
        <w:rPr>
          <w:rFonts w:hint="default"/>
        </w:rPr>
      </w:pPr>
      <w:r>
        <w:separator/>
      </w:r>
    </w:p>
  </w:endnote>
  <w:endnote w:type="continuationSeparator" w:id="0">
    <w:p w14:paraId="03353BC6" w14:textId="77777777" w:rsidR="0061465C" w:rsidRDefault="0061465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微軟正黑體">
    <w:panose1 w:val="020B0604030504040204"/>
    <w:charset w:val="88"/>
    <w:family w:val="swiss"/>
    <w:pitch w:val="variable"/>
    <w:sig w:usb0="00000087" w:usb1="288F40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iti TC Light">
    <w:charset w:val="51"/>
    <w:family w:val="auto"/>
    <w:pitch w:val="variable"/>
    <w:sig w:usb0="8000002F" w:usb1="0808004A" w:usb2="00000010" w:usb3="00000000" w:csb0="003E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38CFFCFA" w:usb2="00000016" w:usb3="00000000" w:csb0="00100001"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988967"/>
      <w:docPartObj>
        <w:docPartGallery w:val="Page Numbers (Bottom of Page)"/>
        <w:docPartUnique/>
      </w:docPartObj>
    </w:sdtPr>
    <w:sdtEndPr/>
    <w:sdtContent>
      <w:p w14:paraId="1DB742E8" w14:textId="2AF23F2A" w:rsidR="00A60811" w:rsidRPr="00A60811" w:rsidRDefault="00A60811" w:rsidP="00A60811">
        <w:pPr>
          <w:pStyle w:val="a5"/>
          <w:jc w:val="center"/>
          <w:rPr>
            <w:rFonts w:asciiTheme="minorEastAsia" w:eastAsiaTheme="minorEastAsia" w:hAnsiTheme="minorEastAsia" w:hint="default"/>
          </w:rPr>
        </w:pPr>
        <w:r>
          <w:fldChar w:fldCharType="begin"/>
        </w:r>
        <w:r>
          <w:instrText>PAGE   \* MERGEFORMAT</w:instrText>
        </w:r>
        <w:r>
          <w:fldChar w:fldCharType="separate"/>
        </w:r>
        <w:r w:rsidR="0061465C" w:rsidRPr="0061465C">
          <w:rPr>
            <w:rFonts w:hint="default"/>
            <w:noProof/>
            <w:lang w:val="zh-TW"/>
          </w:rPr>
          <w:t>1</w:t>
        </w:r>
        <w:r>
          <w:fldChar w:fldCharType="end"/>
        </w:r>
        <w:r>
          <w:rPr>
            <w:rFonts w:asciiTheme="minorEastAsia" w:eastAsiaTheme="minorEastAsia" w:hAnsiTheme="minorEastAsia"/>
          </w:rPr>
          <w:t>/3</w:t>
        </w:r>
      </w:p>
    </w:sdtContent>
  </w:sdt>
  <w:p w14:paraId="533398EC" w14:textId="3912B505" w:rsidR="002B45A6" w:rsidRDefault="002B45A6">
    <w:pPr>
      <w:pStyle w:val="a5"/>
      <w:tabs>
        <w:tab w:val="clear" w:pos="4153"/>
        <w:tab w:val="left" w:pos="2368"/>
        <w:tab w:val="left" w:pos="2788"/>
        <w:tab w:val="left" w:pos="5165"/>
      </w:tabs>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72EB2" w14:textId="77777777" w:rsidR="0061465C" w:rsidRDefault="0061465C">
      <w:pPr>
        <w:rPr>
          <w:rFonts w:hint="default"/>
        </w:rPr>
      </w:pPr>
      <w:r>
        <w:separator/>
      </w:r>
    </w:p>
  </w:footnote>
  <w:footnote w:type="continuationSeparator" w:id="0">
    <w:p w14:paraId="3B48B065" w14:textId="77777777" w:rsidR="0061465C" w:rsidRDefault="0061465C">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00C5F" w14:textId="77777777" w:rsidR="002B45A6" w:rsidRDefault="002B45A6">
    <w:pPr>
      <w:pStyle w:val="a4"/>
    </w:pPr>
    <w:r>
      <w:rPr>
        <w:noProof/>
      </w:rPr>
      <w:drawing>
        <wp:inline distT="0" distB="0" distL="0" distR="0" wp14:anchorId="06F01835" wp14:editId="43DD5E3A">
          <wp:extent cx="2028825" cy="676275"/>
          <wp:effectExtent l="0" t="0" r="0" b="0"/>
          <wp:docPr id="1" name="officeArt object" descr="SYMBOL+單色應用"/>
          <wp:cNvGraphicFramePr/>
          <a:graphic xmlns:a="http://schemas.openxmlformats.org/drawingml/2006/main">
            <a:graphicData uri="http://schemas.openxmlformats.org/drawingml/2006/picture">
              <pic:pic xmlns:pic="http://schemas.openxmlformats.org/drawingml/2006/picture">
                <pic:nvPicPr>
                  <pic:cNvPr id="1073741825" name="SYMBOL+單色應用" descr="SYMBOL+單色應用"/>
                  <pic:cNvPicPr>
                    <a:picLocks noChangeAspect="1"/>
                  </pic:cNvPicPr>
                </pic:nvPicPr>
                <pic:blipFill>
                  <a:blip r:embed="rId1">
                    <a:extLst/>
                  </a:blip>
                  <a:stretch>
                    <a:fillRect/>
                  </a:stretch>
                </pic:blipFill>
                <pic:spPr>
                  <a:xfrm>
                    <a:off x="0" y="0"/>
                    <a:ext cx="2028825" cy="676275"/>
                  </a:xfrm>
                  <a:prstGeom prst="rect">
                    <a:avLst/>
                  </a:prstGeom>
                  <a:ln w="12700" cap="flat">
                    <a:noFill/>
                    <a:miter lim="400000"/>
                  </a:ln>
                  <a:effectLst/>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64FD4"/>
    <w:multiLevelType w:val="hybridMultilevel"/>
    <w:tmpl w:val="864ECF90"/>
    <w:styleLink w:val="1"/>
    <w:lvl w:ilvl="0" w:tplc="7C681EBA">
      <w:start w:val="1"/>
      <w:numFmt w:val="taiwaneseCountingThousand"/>
      <w:lvlText w:val="(%1)"/>
      <w:lvlJc w:val="left"/>
      <w:pPr>
        <w:ind w:left="567" w:hanging="480"/>
      </w:pPr>
      <w:rPr>
        <w:rFonts w:ascii="微軟正黑體" w:eastAsia="微軟正黑體" w:hAnsi="微軟正黑體"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F501878">
      <w:start w:val="1"/>
      <w:numFmt w:val="bullet"/>
      <w:lvlText w:val="■"/>
      <w:lvlJc w:val="left"/>
      <w:pPr>
        <w:ind w:left="1047"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AEE45F8">
      <w:start w:val="1"/>
      <w:numFmt w:val="bullet"/>
      <w:lvlText w:val="◆"/>
      <w:lvlJc w:val="left"/>
      <w:pPr>
        <w:ind w:left="1527"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60A1B6">
      <w:start w:val="1"/>
      <w:numFmt w:val="bullet"/>
      <w:lvlText w:val="●"/>
      <w:lvlJc w:val="left"/>
      <w:pPr>
        <w:ind w:left="2007"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7B0C9D4">
      <w:start w:val="1"/>
      <w:numFmt w:val="bullet"/>
      <w:lvlText w:val="■"/>
      <w:lvlJc w:val="left"/>
      <w:pPr>
        <w:ind w:left="2487"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A6503A">
      <w:start w:val="1"/>
      <w:numFmt w:val="bullet"/>
      <w:lvlText w:val="◆"/>
      <w:lvlJc w:val="left"/>
      <w:pPr>
        <w:ind w:left="2967"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044ABC">
      <w:start w:val="1"/>
      <w:numFmt w:val="bullet"/>
      <w:lvlText w:val="●"/>
      <w:lvlJc w:val="left"/>
      <w:pPr>
        <w:ind w:left="3447"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8F846B2">
      <w:start w:val="1"/>
      <w:numFmt w:val="bullet"/>
      <w:lvlText w:val="■"/>
      <w:lvlJc w:val="left"/>
      <w:pPr>
        <w:ind w:left="3927"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6E34D4">
      <w:start w:val="1"/>
      <w:numFmt w:val="bullet"/>
      <w:lvlText w:val="◆"/>
      <w:lvlJc w:val="left"/>
      <w:pPr>
        <w:ind w:left="4407"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5C77A7C"/>
    <w:multiLevelType w:val="hybridMultilevel"/>
    <w:tmpl w:val="864ECF90"/>
    <w:numStyleLink w:val="1"/>
  </w:abstractNum>
  <w:abstractNum w:abstractNumId="2">
    <w:nsid w:val="2BA0549B"/>
    <w:multiLevelType w:val="hybridMultilevel"/>
    <w:tmpl w:val="FD5EA60C"/>
    <w:lvl w:ilvl="0" w:tplc="53F43D58">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3">
    <w:nsid w:val="335F1360"/>
    <w:multiLevelType w:val="hybridMultilevel"/>
    <w:tmpl w:val="FE40AB0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6DA4E6C"/>
    <w:multiLevelType w:val="hybridMultilevel"/>
    <w:tmpl w:val="02D045A0"/>
    <w:lvl w:ilvl="0" w:tplc="A44436C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87E5050"/>
    <w:multiLevelType w:val="hybridMultilevel"/>
    <w:tmpl w:val="449CA06C"/>
    <w:lvl w:ilvl="0" w:tplc="DBD40CF4">
      <w:start w:val="1"/>
      <w:numFmt w:val="taiwaneseCountingThousand"/>
      <w:lvlText w:val="(%1)"/>
      <w:lvlJc w:val="left"/>
      <w:pPr>
        <w:ind w:left="840" w:hanging="360"/>
      </w:pPr>
      <w:rPr>
        <w:rFonts w:ascii="微軟正黑體" w:eastAsia="微軟正黑體" w:hAnsi="微軟正黑體" w:cs="Arial"/>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DB976A2"/>
    <w:multiLevelType w:val="hybridMultilevel"/>
    <w:tmpl w:val="0FA0A94C"/>
    <w:lvl w:ilvl="0" w:tplc="A1AA6410">
      <w:start w:val="1"/>
      <w:numFmt w:val="taiwaneseCountingThousand"/>
      <w:lvlText w:val="(%1)"/>
      <w:lvlJc w:val="left"/>
      <w:pPr>
        <w:ind w:left="420" w:hanging="4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E8E5828"/>
    <w:multiLevelType w:val="hybridMultilevel"/>
    <w:tmpl w:val="A1ACD080"/>
    <w:lvl w:ilvl="0" w:tplc="53F43D58">
      <w:start w:val="1"/>
      <w:numFmt w:val="bullet"/>
      <w:lvlText w:val=""/>
      <w:lvlJc w:val="left"/>
      <w:pPr>
        <w:ind w:left="960" w:hanging="48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2A0A2658">
      <w:start w:val="1"/>
      <w:numFmt w:val="bullet"/>
      <w:lvlText w:val="■"/>
      <w:lvlJc w:val="left"/>
      <w:pPr>
        <w:ind w:left="14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F88FB6">
      <w:start w:val="1"/>
      <w:numFmt w:val="bullet"/>
      <w:lvlText w:val="◆"/>
      <w:lvlJc w:val="left"/>
      <w:pPr>
        <w:ind w:left="19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CA4EFC">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F6C9E98">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54A06E">
      <w:start w:val="1"/>
      <w:numFmt w:val="bullet"/>
      <w:lvlText w:val="◆"/>
      <w:lvlJc w:val="left"/>
      <w:pPr>
        <w:ind w:left="336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0813F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8ED18A">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861B8A">
      <w:start w:val="1"/>
      <w:numFmt w:val="bullet"/>
      <w:lvlText w:val="◆"/>
      <w:lvlJc w:val="left"/>
      <w:pPr>
        <w:ind w:left="48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6FD50466"/>
    <w:multiLevelType w:val="hybridMultilevel"/>
    <w:tmpl w:val="28A0FA0C"/>
    <w:lvl w:ilvl="0" w:tplc="D924FA54">
      <w:start w:val="3"/>
      <w:numFmt w:val="none"/>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7F4295C"/>
    <w:multiLevelType w:val="hybridMultilevel"/>
    <w:tmpl w:val="B1EE95A8"/>
    <w:lvl w:ilvl="0" w:tplc="D4BEFC18">
      <w:start w:val="3"/>
      <w:numFmt w:val="none"/>
      <w:lvlText w:val="%1."/>
      <w:lvlJc w:val="left"/>
      <w:pPr>
        <w:ind w:left="360"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6"/>
  </w:num>
  <w:num w:numId="4">
    <w:abstractNumId w:val="8"/>
  </w:num>
  <w:num w:numId="5">
    <w:abstractNumId w:val="9"/>
  </w:num>
  <w:num w:numId="6">
    <w:abstractNumId w:val="5"/>
  </w:num>
  <w:num w:numId="7">
    <w:abstractNumId w:val="4"/>
  </w:num>
  <w:num w:numId="8">
    <w:abstractNumId w:val="2"/>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7F63AE"/>
    <w:rsid w:val="0008239F"/>
    <w:rsid w:val="000C1927"/>
    <w:rsid w:val="000D45D5"/>
    <w:rsid w:val="0010352A"/>
    <w:rsid w:val="00176D8A"/>
    <w:rsid w:val="001C54B3"/>
    <w:rsid w:val="00264D0A"/>
    <w:rsid w:val="002B45A6"/>
    <w:rsid w:val="00311DB2"/>
    <w:rsid w:val="00341B95"/>
    <w:rsid w:val="00401C38"/>
    <w:rsid w:val="00415A44"/>
    <w:rsid w:val="00442446"/>
    <w:rsid w:val="00492487"/>
    <w:rsid w:val="00533F82"/>
    <w:rsid w:val="005921F6"/>
    <w:rsid w:val="005A5EF9"/>
    <w:rsid w:val="005D771A"/>
    <w:rsid w:val="0061465C"/>
    <w:rsid w:val="00645B92"/>
    <w:rsid w:val="0067775A"/>
    <w:rsid w:val="00695855"/>
    <w:rsid w:val="007A78B5"/>
    <w:rsid w:val="007F63AE"/>
    <w:rsid w:val="00936717"/>
    <w:rsid w:val="00975D79"/>
    <w:rsid w:val="00A60811"/>
    <w:rsid w:val="00BC5EFA"/>
    <w:rsid w:val="00C02AAB"/>
    <w:rsid w:val="00CD5FCD"/>
    <w:rsid w:val="00E66752"/>
    <w:rsid w:val="00EA7784"/>
    <w:rsid w:val="00EE6DA0"/>
    <w:rsid w:val="00F77AE8"/>
    <w:rsid w:val="00FB5E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1D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Arial Unicode MS" w:eastAsia="Times New Roman"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eastAsia="Arial Unicode MS" w:cs="Arial Unicode MS"/>
      <w:color w:val="000000"/>
      <w:u w:color="000000"/>
    </w:rPr>
  </w:style>
  <w:style w:type="paragraph" w:styleId="a5">
    <w:name w:val="footer"/>
    <w:link w:val="a6"/>
    <w:uiPriority w:val="99"/>
    <w:pPr>
      <w:widowControl w:val="0"/>
      <w:tabs>
        <w:tab w:val="center" w:pos="4153"/>
        <w:tab w:val="right" w:pos="8306"/>
      </w:tabs>
    </w:pPr>
    <w:rPr>
      <w:rFonts w:ascii="Arial Unicode MS" w:eastAsia="Times New Roman" w:hAnsi="Arial Unicode MS" w:cs="Arial Unicode MS" w:hint="eastAsia"/>
      <w:color w:val="000000"/>
      <w:u w:color="000000"/>
    </w:rPr>
  </w:style>
  <w:style w:type="paragraph" w:styleId="a7">
    <w:name w:val="List Paragraph"/>
    <w:pPr>
      <w:ind w:left="480"/>
    </w:pPr>
    <w:rPr>
      <w:rFonts w:ascii="新細明體" w:eastAsia="新細明體" w:hAnsi="新細明體" w:cs="新細明體"/>
      <w:color w:val="000000"/>
      <w:sz w:val="24"/>
      <w:szCs w:val="24"/>
      <w:u w:color="000000"/>
    </w:rPr>
  </w:style>
  <w:style w:type="numbering" w:customStyle="1" w:styleId="1">
    <w:name w:val="已輸入樣式 1"/>
    <w:pPr>
      <w:numPr>
        <w:numId w:val="1"/>
      </w:numPr>
    </w:pPr>
  </w:style>
  <w:style w:type="character" w:customStyle="1" w:styleId="a8">
    <w:name w:val="連結"/>
    <w:rPr>
      <w:color w:val="0000FF"/>
      <w:u w:val="single" w:color="0000FF"/>
    </w:rPr>
  </w:style>
  <w:style w:type="character" w:customStyle="1" w:styleId="Hyperlink0">
    <w:name w:val="Hyperlink.0"/>
    <w:basedOn w:val="a8"/>
    <w:rPr>
      <w:color w:val="0000FF"/>
      <w:kern w:val="0"/>
      <w:u w:val="single" w:color="0000FF"/>
      <w:lang w:val="en-US"/>
    </w:rPr>
  </w:style>
  <w:style w:type="paragraph" w:styleId="a9">
    <w:name w:val="Balloon Text"/>
    <w:basedOn w:val="a"/>
    <w:link w:val="aa"/>
    <w:uiPriority w:val="99"/>
    <w:semiHidden/>
    <w:unhideWhenUsed/>
    <w:rsid w:val="00975D79"/>
    <w:rPr>
      <w:rFonts w:ascii="Heiti TC Light" w:eastAsia="Heiti TC Light"/>
      <w:sz w:val="18"/>
      <w:szCs w:val="18"/>
    </w:rPr>
  </w:style>
  <w:style w:type="character" w:customStyle="1" w:styleId="aa">
    <w:name w:val="註解方塊文字 字元"/>
    <w:basedOn w:val="a0"/>
    <w:link w:val="a9"/>
    <w:uiPriority w:val="99"/>
    <w:semiHidden/>
    <w:rsid w:val="00975D79"/>
    <w:rPr>
      <w:rFonts w:ascii="Heiti TC Light" w:eastAsia="Heiti TC Light" w:hAnsi="Arial Unicode MS" w:cs="Arial Unicode MS"/>
      <w:color w:val="000000"/>
      <w:kern w:val="2"/>
      <w:sz w:val="18"/>
      <w:szCs w:val="18"/>
      <w:u w:color="000000"/>
    </w:rPr>
  </w:style>
  <w:style w:type="character" w:styleId="ab">
    <w:name w:val="annotation reference"/>
    <w:uiPriority w:val="99"/>
    <w:semiHidden/>
    <w:unhideWhenUsed/>
    <w:rsid w:val="00442446"/>
    <w:rPr>
      <w:sz w:val="18"/>
      <w:szCs w:val="18"/>
    </w:rPr>
  </w:style>
  <w:style w:type="paragraph" w:styleId="ac">
    <w:name w:val="annotation text"/>
    <w:basedOn w:val="a"/>
    <w:link w:val="ad"/>
    <w:uiPriority w:val="99"/>
    <w:semiHidden/>
    <w:unhideWhenUsed/>
    <w:rsid w:val="0044244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新細明體" w:hAnsi="Calibri" w:cs="Times New Roman" w:hint="default"/>
      <w:color w:val="auto"/>
      <w:szCs w:val="22"/>
      <w:bdr w:val="none" w:sz="0" w:space="0" w:color="auto"/>
    </w:rPr>
  </w:style>
  <w:style w:type="character" w:customStyle="1" w:styleId="ad">
    <w:name w:val="註解文字 字元"/>
    <w:basedOn w:val="a0"/>
    <w:link w:val="ac"/>
    <w:uiPriority w:val="99"/>
    <w:semiHidden/>
    <w:rsid w:val="00442446"/>
    <w:rPr>
      <w:rFonts w:ascii="Calibri" w:eastAsia="新細明體" w:hAnsi="Calibri"/>
      <w:kern w:val="2"/>
      <w:sz w:val="24"/>
      <w:szCs w:val="22"/>
      <w:bdr w:val="none" w:sz="0" w:space="0" w:color="auto"/>
    </w:rPr>
  </w:style>
  <w:style w:type="character" w:customStyle="1" w:styleId="a6">
    <w:name w:val="頁尾 字元"/>
    <w:basedOn w:val="a0"/>
    <w:link w:val="a5"/>
    <w:uiPriority w:val="99"/>
    <w:rsid w:val="00A60811"/>
    <w:rPr>
      <w:rFonts w:ascii="Arial Unicode MS" w:eastAsia="Times New Roman" w:hAnsi="Arial Unicode MS" w:cs="Arial Unicode MS"/>
      <w:color w:val="00000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rPr>
      <w:rFonts w:ascii="Arial Unicode MS" w:eastAsia="Times New Roman"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eastAsia="Arial Unicode MS" w:cs="Arial Unicode MS"/>
      <w:color w:val="000000"/>
      <w:u w:color="000000"/>
    </w:rPr>
  </w:style>
  <w:style w:type="paragraph" w:styleId="a5">
    <w:name w:val="footer"/>
    <w:link w:val="a6"/>
    <w:uiPriority w:val="99"/>
    <w:pPr>
      <w:widowControl w:val="0"/>
      <w:tabs>
        <w:tab w:val="center" w:pos="4153"/>
        <w:tab w:val="right" w:pos="8306"/>
      </w:tabs>
    </w:pPr>
    <w:rPr>
      <w:rFonts w:ascii="Arial Unicode MS" w:eastAsia="Times New Roman" w:hAnsi="Arial Unicode MS" w:cs="Arial Unicode MS" w:hint="eastAsia"/>
      <w:color w:val="000000"/>
      <w:u w:color="000000"/>
    </w:rPr>
  </w:style>
  <w:style w:type="paragraph" w:styleId="a7">
    <w:name w:val="List Paragraph"/>
    <w:pPr>
      <w:ind w:left="480"/>
    </w:pPr>
    <w:rPr>
      <w:rFonts w:ascii="新細明體" w:eastAsia="新細明體" w:hAnsi="新細明體" w:cs="新細明體"/>
      <w:color w:val="000000"/>
      <w:sz w:val="24"/>
      <w:szCs w:val="24"/>
      <w:u w:color="000000"/>
    </w:rPr>
  </w:style>
  <w:style w:type="numbering" w:customStyle="1" w:styleId="1">
    <w:name w:val="已輸入樣式 1"/>
    <w:pPr>
      <w:numPr>
        <w:numId w:val="1"/>
      </w:numPr>
    </w:pPr>
  </w:style>
  <w:style w:type="character" w:customStyle="1" w:styleId="a8">
    <w:name w:val="連結"/>
    <w:rPr>
      <w:color w:val="0000FF"/>
      <w:u w:val="single" w:color="0000FF"/>
    </w:rPr>
  </w:style>
  <w:style w:type="character" w:customStyle="1" w:styleId="Hyperlink0">
    <w:name w:val="Hyperlink.0"/>
    <w:basedOn w:val="a8"/>
    <w:rPr>
      <w:color w:val="0000FF"/>
      <w:kern w:val="0"/>
      <w:u w:val="single" w:color="0000FF"/>
      <w:lang w:val="en-US"/>
    </w:rPr>
  </w:style>
  <w:style w:type="paragraph" w:styleId="a9">
    <w:name w:val="Balloon Text"/>
    <w:basedOn w:val="a"/>
    <w:link w:val="aa"/>
    <w:uiPriority w:val="99"/>
    <w:semiHidden/>
    <w:unhideWhenUsed/>
    <w:rsid w:val="00975D79"/>
    <w:rPr>
      <w:rFonts w:ascii="Heiti TC Light" w:eastAsia="Heiti TC Light"/>
      <w:sz w:val="18"/>
      <w:szCs w:val="18"/>
    </w:rPr>
  </w:style>
  <w:style w:type="character" w:customStyle="1" w:styleId="aa">
    <w:name w:val="註解方塊文字 字元"/>
    <w:basedOn w:val="a0"/>
    <w:link w:val="a9"/>
    <w:uiPriority w:val="99"/>
    <w:semiHidden/>
    <w:rsid w:val="00975D79"/>
    <w:rPr>
      <w:rFonts w:ascii="Heiti TC Light" w:eastAsia="Heiti TC Light" w:hAnsi="Arial Unicode MS" w:cs="Arial Unicode MS"/>
      <w:color w:val="000000"/>
      <w:kern w:val="2"/>
      <w:sz w:val="18"/>
      <w:szCs w:val="18"/>
      <w:u w:color="000000"/>
    </w:rPr>
  </w:style>
  <w:style w:type="character" w:styleId="ab">
    <w:name w:val="annotation reference"/>
    <w:uiPriority w:val="99"/>
    <w:semiHidden/>
    <w:unhideWhenUsed/>
    <w:rsid w:val="00442446"/>
    <w:rPr>
      <w:sz w:val="18"/>
      <w:szCs w:val="18"/>
    </w:rPr>
  </w:style>
  <w:style w:type="paragraph" w:styleId="ac">
    <w:name w:val="annotation text"/>
    <w:basedOn w:val="a"/>
    <w:link w:val="ad"/>
    <w:uiPriority w:val="99"/>
    <w:semiHidden/>
    <w:unhideWhenUsed/>
    <w:rsid w:val="0044244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新細明體" w:hAnsi="Calibri" w:cs="Times New Roman" w:hint="default"/>
      <w:color w:val="auto"/>
      <w:szCs w:val="22"/>
      <w:bdr w:val="none" w:sz="0" w:space="0" w:color="auto"/>
    </w:rPr>
  </w:style>
  <w:style w:type="character" w:customStyle="1" w:styleId="ad">
    <w:name w:val="註解文字 字元"/>
    <w:basedOn w:val="a0"/>
    <w:link w:val="ac"/>
    <w:uiPriority w:val="99"/>
    <w:semiHidden/>
    <w:rsid w:val="00442446"/>
    <w:rPr>
      <w:rFonts w:ascii="Calibri" w:eastAsia="新細明體" w:hAnsi="Calibri"/>
      <w:kern w:val="2"/>
      <w:sz w:val="24"/>
      <w:szCs w:val="22"/>
      <w:bdr w:val="none" w:sz="0" w:space="0" w:color="auto"/>
    </w:rPr>
  </w:style>
  <w:style w:type="character" w:customStyle="1" w:styleId="a6">
    <w:name w:val="頁尾 字元"/>
    <w:basedOn w:val="a0"/>
    <w:link w:val="a5"/>
    <w:uiPriority w:val="99"/>
    <w:rsid w:val="00A60811"/>
    <w:rPr>
      <w:rFonts w:ascii="Arial Unicode MS" w:eastAsia="Times New Roman"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2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copark.com.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opark.com.tw" TargetMode="External"/><Relationship Id="rId4" Type="http://schemas.microsoft.com/office/2007/relationships/stylesWithEffects" Target="stylesWithEffects.xml"/><Relationship Id="rId9" Type="http://schemas.openxmlformats.org/officeDocument/2006/relationships/hyperlink" Target="http://www.ecopark.com.t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新細明體"/>
        <a:cs typeface="Helvetica Neue"/>
      </a:majorFont>
      <a:minorFont>
        <a:latin typeface="Helvetica Neue"/>
        <a:ea typeface="新細明體"/>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83B9D-0092-4D96-A2DA-EE1D93375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2236</Characters>
  <Application>Microsoft Office Word</Application>
  <DocSecurity>0</DocSecurity>
  <Lines>18</Lines>
  <Paragraphs>5</Paragraphs>
  <ScaleCrop>false</ScaleCrop>
  <Company>.</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陳蔓嫻</dc:creator>
  <cp:lastModifiedBy>陳名珊</cp:lastModifiedBy>
  <cp:revision>2</cp:revision>
  <dcterms:created xsi:type="dcterms:W3CDTF">2017-07-25T00:44:00Z</dcterms:created>
  <dcterms:modified xsi:type="dcterms:W3CDTF">2017-07-25T00:44:00Z</dcterms:modified>
</cp:coreProperties>
</file>